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2F513" w14:textId="77777777" w:rsidR="00C301FB" w:rsidRPr="005263F7" w:rsidRDefault="00C301FB" w:rsidP="00C301FB">
      <w:pPr>
        <w:pStyle w:val="NoSpacing"/>
        <w:jc w:val="right"/>
        <w:rPr>
          <w:rFonts w:ascii="Arial" w:hAnsi="Arial" w:cs="Arial"/>
          <w:color w:val="000000" w:themeColor="text1"/>
          <w:sz w:val="20"/>
          <w:szCs w:val="20"/>
        </w:rPr>
      </w:pPr>
      <w:r w:rsidRPr="005263F7">
        <w:rPr>
          <w:rFonts w:ascii="Arial" w:hAnsi="Arial" w:cs="Arial"/>
          <w:color w:val="000000" w:themeColor="text1"/>
          <w:sz w:val="20"/>
          <w:szCs w:val="20"/>
        </w:rPr>
        <w:t>For Immediate Release</w:t>
      </w:r>
    </w:p>
    <w:p w14:paraId="16709CAB" w14:textId="2B133DC2" w:rsidR="00C301FB" w:rsidRPr="005263F7" w:rsidRDefault="00AF261F" w:rsidP="00AF261F">
      <w:pPr>
        <w:pStyle w:val="NoSpacing"/>
        <w:jc w:val="center"/>
        <w:rPr>
          <w:rFonts w:ascii="Arial" w:hAnsi="Arial" w:cs="Arial"/>
          <w:sz w:val="20"/>
          <w:szCs w:val="20"/>
        </w:rPr>
      </w:pP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 xml:space="preserve">Local Press Contact: </w:t>
      </w:r>
      <w:hyperlink r:id="rId4" w:history="1">
        <w:r w:rsidRPr="00AF261F">
          <w:rPr>
            <w:rStyle w:val="Hyperlink"/>
            <w:rFonts w:ascii="Arial" w:hAnsi="Arial" w:cs="Arial"/>
            <w:sz w:val="20"/>
            <w:szCs w:val="20"/>
          </w:rPr>
          <w:t>Brianna Poplaskie</w:t>
        </w:r>
      </w:hyperlink>
    </w:p>
    <w:p w14:paraId="2C9B221B" w14:textId="5FBEF0AF" w:rsidR="00C301FB" w:rsidRPr="00A513CE" w:rsidRDefault="663FDF13" w:rsidP="663FDF13">
      <w:pPr>
        <w:pStyle w:val="NoSpacing"/>
        <w:jc w:val="right"/>
      </w:pPr>
      <w:r w:rsidRPr="663FDF13">
        <w:rPr>
          <w:rFonts w:ascii="Arial" w:eastAsia="Arial" w:hAnsi="Arial" w:cs="Arial"/>
          <w:color w:val="000000" w:themeColor="text1"/>
          <w:sz w:val="20"/>
          <w:szCs w:val="20"/>
        </w:rPr>
        <w:t xml:space="preserve">Follow </w:t>
      </w:r>
      <w:r w:rsidRPr="663FDF13">
        <w:rPr>
          <w:rFonts w:ascii="Arial" w:eastAsia="Arial" w:hAnsi="Arial" w:cs="Arial"/>
          <w:i/>
          <w:iCs/>
          <w:color w:val="000000" w:themeColor="text1"/>
          <w:sz w:val="20"/>
          <w:szCs w:val="20"/>
        </w:rPr>
        <w:t>Moulin Rouge! The Musical</w:t>
      </w:r>
      <w:r w:rsidRPr="663FDF13">
        <w:rPr>
          <w:rFonts w:ascii="Arial" w:eastAsia="Arial" w:hAnsi="Arial" w:cs="Arial"/>
          <w:color w:val="000000" w:themeColor="text1"/>
          <w:sz w:val="20"/>
          <w:szCs w:val="20"/>
        </w:rPr>
        <w:t xml:space="preserve"> on </w:t>
      </w:r>
      <w:hyperlink r:id="rId5">
        <w:r w:rsidRPr="663FDF13">
          <w:rPr>
            <w:rStyle w:val="Hyperlink"/>
            <w:rFonts w:ascii="Arial" w:eastAsia="Arial" w:hAnsi="Arial" w:cs="Arial"/>
            <w:sz w:val="20"/>
            <w:szCs w:val="20"/>
          </w:rPr>
          <w:t>Twitter</w:t>
        </w:r>
      </w:hyperlink>
      <w:r w:rsidRPr="663FDF13">
        <w:rPr>
          <w:rFonts w:ascii="Arial" w:eastAsia="Arial" w:hAnsi="Arial" w:cs="Arial"/>
          <w:color w:val="000000" w:themeColor="text1"/>
          <w:sz w:val="20"/>
          <w:szCs w:val="20"/>
        </w:rPr>
        <w:t xml:space="preserve">, </w:t>
      </w:r>
      <w:hyperlink r:id="rId6">
        <w:r w:rsidRPr="663FDF13">
          <w:rPr>
            <w:rStyle w:val="Hyperlink"/>
            <w:rFonts w:ascii="Arial" w:eastAsia="Arial" w:hAnsi="Arial" w:cs="Arial"/>
            <w:sz w:val="20"/>
            <w:szCs w:val="20"/>
          </w:rPr>
          <w:t>Instagram</w:t>
        </w:r>
      </w:hyperlink>
      <w:r w:rsidRPr="663FDF13">
        <w:rPr>
          <w:rFonts w:ascii="Arial" w:eastAsia="Arial" w:hAnsi="Arial" w:cs="Arial"/>
          <w:color w:val="000000" w:themeColor="text1"/>
          <w:sz w:val="20"/>
          <w:szCs w:val="20"/>
        </w:rPr>
        <w:t xml:space="preserve">, </w:t>
      </w:r>
      <w:hyperlink r:id="rId7">
        <w:r w:rsidRPr="663FDF13">
          <w:rPr>
            <w:rStyle w:val="Hyperlink"/>
            <w:rFonts w:ascii="Arial" w:eastAsia="Arial" w:hAnsi="Arial" w:cs="Arial"/>
            <w:sz w:val="20"/>
            <w:szCs w:val="20"/>
          </w:rPr>
          <w:t>Facebook</w:t>
        </w:r>
      </w:hyperlink>
      <w:r w:rsidRPr="663FDF13">
        <w:rPr>
          <w:rStyle w:val="Hyperlink"/>
          <w:rFonts w:ascii="Arial" w:eastAsia="Arial" w:hAnsi="Arial" w:cs="Arial"/>
          <w:color w:val="000000" w:themeColor="text1"/>
          <w:sz w:val="20"/>
          <w:szCs w:val="20"/>
          <w:u w:val="none"/>
        </w:rPr>
        <w:t xml:space="preserve"> and </w:t>
      </w:r>
      <w:hyperlink r:id="rId8">
        <w:r w:rsidRPr="663FDF13">
          <w:rPr>
            <w:rStyle w:val="Hyperlink"/>
            <w:rFonts w:ascii="Arial" w:eastAsia="Arial" w:hAnsi="Arial" w:cs="Arial"/>
            <w:sz w:val="20"/>
            <w:szCs w:val="20"/>
          </w:rPr>
          <w:t>TikTok</w:t>
        </w:r>
      </w:hyperlink>
    </w:p>
    <w:p w14:paraId="0EA30607" w14:textId="173C6800" w:rsidR="00C301FB" w:rsidRPr="00A513CE" w:rsidRDefault="663FDF13" w:rsidP="663FDF13">
      <w:pPr>
        <w:jc w:val="right"/>
        <w:rPr>
          <w:rStyle w:val="Hyperlink"/>
          <w:rFonts w:ascii="Arial" w:hAnsi="Arial" w:cs="Arial"/>
          <w:sz w:val="20"/>
          <w:szCs w:val="20"/>
        </w:rPr>
      </w:pPr>
      <w:r w:rsidRPr="663FDF13">
        <w:rPr>
          <w:rFonts w:ascii="Arial" w:eastAsia="Arial" w:hAnsi="Arial" w:cs="Arial"/>
          <w:color w:val="000000" w:themeColor="text1"/>
          <w:sz w:val="20"/>
          <w:szCs w:val="20"/>
        </w:rPr>
        <w:t xml:space="preserve">Click </w:t>
      </w:r>
      <w:hyperlink r:id="rId9" w:history="1">
        <w:r w:rsidRPr="00D16E11">
          <w:rPr>
            <w:rStyle w:val="Hyperlink"/>
            <w:rFonts w:ascii="Arial" w:eastAsia="Arial" w:hAnsi="Arial" w:cs="Arial"/>
            <w:b/>
            <w:bCs/>
            <w:sz w:val="20"/>
            <w:szCs w:val="20"/>
          </w:rPr>
          <w:t>here</w:t>
        </w:r>
      </w:hyperlink>
      <w:r w:rsidRPr="663FDF13">
        <w:rPr>
          <w:rFonts w:ascii="Arial" w:eastAsia="Arial" w:hAnsi="Arial" w:cs="Arial"/>
          <w:color w:val="000000" w:themeColor="text1"/>
          <w:sz w:val="20"/>
          <w:szCs w:val="20"/>
        </w:rPr>
        <w:t xml:space="preserve"> to d</w:t>
      </w:r>
      <w:r w:rsidR="00B078B4">
        <w:rPr>
          <w:rFonts w:ascii="Arial" w:eastAsia="Arial" w:hAnsi="Arial" w:cs="Arial"/>
          <w:color w:val="000000" w:themeColor="text1"/>
          <w:sz w:val="20"/>
          <w:szCs w:val="20"/>
        </w:rPr>
        <w:t>ownload</w:t>
      </w:r>
      <w:r w:rsidRPr="663FDF13">
        <w:rPr>
          <w:rFonts w:ascii="Arial" w:eastAsia="Arial" w:hAnsi="Arial" w:cs="Arial"/>
          <w:color w:val="000000" w:themeColor="text1"/>
          <w:sz w:val="20"/>
          <w:szCs w:val="20"/>
        </w:rPr>
        <w:t xml:space="preserve"> photos and video</w:t>
      </w:r>
    </w:p>
    <w:p w14:paraId="64D6E828" w14:textId="449BB1DF" w:rsidR="006D088A" w:rsidRPr="00FB1619" w:rsidRDefault="006D088A" w:rsidP="00FB1619">
      <w:pPr>
        <w:pStyle w:val="NoSpacing"/>
        <w:jc w:val="right"/>
        <w:rPr>
          <w:rFonts w:ascii="Arial" w:hAnsi="Arial" w:cs="Arial"/>
          <w:color w:val="0000FF"/>
          <w:sz w:val="20"/>
          <w:szCs w:val="20"/>
          <w:u w:val="single"/>
        </w:rPr>
      </w:pPr>
    </w:p>
    <w:p w14:paraId="4D48708D" w14:textId="68287EE5" w:rsidR="663FDF13" w:rsidRDefault="663FDF13" w:rsidP="663FDF13">
      <w:pPr>
        <w:jc w:val="right"/>
      </w:pPr>
    </w:p>
    <w:p w14:paraId="5611D309" w14:textId="21468D2D" w:rsidR="006D088A" w:rsidRPr="003C16F0" w:rsidRDefault="006D088A" w:rsidP="006D088A">
      <w:pPr>
        <w:jc w:val="center"/>
        <w:rPr>
          <w:rFonts w:ascii="Arial" w:hAnsi="Arial" w:cs="Arial"/>
        </w:rPr>
      </w:pPr>
      <w:r w:rsidRPr="003C16F0">
        <w:rPr>
          <w:rFonts w:ascii="Arial" w:hAnsi="Arial" w:cs="Arial"/>
          <w:color w:val="FF0000"/>
          <w:sz w:val="72"/>
          <w:szCs w:val="72"/>
        </w:rPr>
        <w:t>“SPECTACULAR!”</w:t>
      </w:r>
    </w:p>
    <w:p w14:paraId="04D9F1F1" w14:textId="2AA2C619" w:rsidR="006D088A" w:rsidRDefault="006D088A" w:rsidP="006D088A">
      <w:pPr>
        <w:jc w:val="center"/>
      </w:pPr>
      <w:r>
        <w:rPr>
          <w:rStyle w:val="bumpedfont15"/>
          <w:i/>
          <w:iCs/>
          <w:sz w:val="20"/>
          <w:szCs w:val="20"/>
        </w:rPr>
        <w:t xml:space="preserve">The New York Times, Entertainment Weekly, NY1, </w:t>
      </w:r>
      <w:proofErr w:type="spellStart"/>
      <w:r>
        <w:rPr>
          <w:rStyle w:val="bumpedfont15"/>
          <w:i/>
          <w:iCs/>
          <w:sz w:val="20"/>
          <w:szCs w:val="20"/>
        </w:rPr>
        <w:t>TimeOut</w:t>
      </w:r>
      <w:proofErr w:type="spellEnd"/>
      <w:r>
        <w:rPr>
          <w:rStyle w:val="bumpedfont15"/>
          <w:i/>
          <w:iCs/>
          <w:sz w:val="20"/>
          <w:szCs w:val="20"/>
        </w:rPr>
        <w:t xml:space="preserve"> NY</w:t>
      </w:r>
    </w:p>
    <w:p w14:paraId="2B77C924" w14:textId="5A6EE446" w:rsidR="006D088A" w:rsidRDefault="006D088A" w:rsidP="006D088A">
      <w:pPr>
        <w:jc w:val="center"/>
      </w:pPr>
    </w:p>
    <w:p w14:paraId="7A6D66FD" w14:textId="7638DF8C" w:rsidR="006D088A" w:rsidRDefault="006D088A" w:rsidP="663FDF13">
      <w:pPr>
        <w:jc w:val="center"/>
      </w:pPr>
      <w:r>
        <w:rPr>
          <w:noProof/>
        </w:rPr>
        <w:drawing>
          <wp:inline distT="0" distB="0" distL="0" distR="0" wp14:anchorId="63C4D952" wp14:editId="254B14AC">
            <wp:extent cx="5715000" cy="1514475"/>
            <wp:effectExtent l="0" t="0" r="0" b="0"/>
            <wp:docPr id="1390987453" name="Picture 139098745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715000" cy="1514475"/>
                    </a:xfrm>
                    <a:prstGeom prst="rect">
                      <a:avLst/>
                    </a:prstGeom>
                  </pic:spPr>
                </pic:pic>
              </a:graphicData>
            </a:graphic>
          </wp:inline>
        </w:drawing>
      </w:r>
      <w:r>
        <w:br/>
      </w:r>
    </w:p>
    <w:p w14:paraId="472C2547" w14:textId="3700DA38" w:rsidR="006D088A" w:rsidRDefault="006D088A" w:rsidP="006D088A">
      <w:pPr>
        <w:pStyle w:val="NoSpacing"/>
        <w:jc w:val="center"/>
        <w:rPr>
          <w:rFonts w:ascii="Arial" w:hAnsi="Arial" w:cs="Arial"/>
          <w:b/>
          <w:bCs/>
          <w:i/>
          <w:iCs/>
          <w:sz w:val="44"/>
          <w:szCs w:val="44"/>
        </w:rPr>
      </w:pPr>
      <w:r>
        <w:rPr>
          <w:rFonts w:ascii="Arial" w:hAnsi="Arial" w:cs="Arial"/>
          <w:b/>
          <w:bCs/>
          <w:i/>
          <w:iCs/>
          <w:sz w:val="44"/>
          <w:szCs w:val="44"/>
        </w:rPr>
        <w:t>Moulin Rouge!</w:t>
      </w:r>
    </w:p>
    <w:p w14:paraId="039EE233" w14:textId="77777777" w:rsidR="006D088A" w:rsidRPr="001D462D" w:rsidRDefault="006D088A" w:rsidP="006D088A">
      <w:pPr>
        <w:pStyle w:val="NoSpacing"/>
        <w:jc w:val="center"/>
        <w:rPr>
          <w:rFonts w:ascii="Arial" w:hAnsi="Arial" w:cs="Arial"/>
          <w:b/>
          <w:bCs/>
          <w:i/>
          <w:iCs/>
          <w:sz w:val="36"/>
          <w:szCs w:val="44"/>
        </w:rPr>
      </w:pPr>
      <w:r w:rsidRPr="001D462D">
        <w:rPr>
          <w:rFonts w:ascii="Arial" w:hAnsi="Arial" w:cs="Arial"/>
          <w:b/>
          <w:bCs/>
          <w:i/>
          <w:iCs/>
          <w:sz w:val="36"/>
          <w:szCs w:val="44"/>
        </w:rPr>
        <w:t xml:space="preserve">The </w:t>
      </w:r>
      <w:r>
        <w:rPr>
          <w:rFonts w:ascii="Arial" w:hAnsi="Arial" w:cs="Arial"/>
          <w:b/>
          <w:bCs/>
          <w:i/>
          <w:iCs/>
          <w:sz w:val="36"/>
          <w:szCs w:val="44"/>
        </w:rPr>
        <w:t>Musical</w:t>
      </w:r>
    </w:p>
    <w:p w14:paraId="015863FF" w14:textId="77777777" w:rsidR="006D088A" w:rsidRDefault="006D088A" w:rsidP="006D088A">
      <w:pPr>
        <w:pStyle w:val="NoSpacing"/>
        <w:jc w:val="center"/>
        <w:rPr>
          <w:rFonts w:ascii="Arial" w:hAnsi="Arial" w:cs="Arial"/>
          <w:i/>
          <w:iCs/>
          <w:sz w:val="20"/>
          <w:szCs w:val="20"/>
        </w:rPr>
      </w:pPr>
      <w:r>
        <w:rPr>
          <w:rFonts w:ascii="Arial" w:hAnsi="Arial" w:cs="Arial"/>
          <w:i/>
          <w:iCs/>
          <w:sz w:val="20"/>
          <w:szCs w:val="20"/>
        </w:rPr>
        <w:t>Based on the 20</w:t>
      </w:r>
      <w:r>
        <w:rPr>
          <w:rFonts w:ascii="Arial" w:hAnsi="Arial" w:cs="Arial"/>
          <w:i/>
          <w:iCs/>
          <w:sz w:val="20"/>
          <w:szCs w:val="20"/>
          <w:vertAlign w:val="superscript"/>
        </w:rPr>
        <w:t>th</w:t>
      </w:r>
      <w:r>
        <w:rPr>
          <w:rFonts w:ascii="Arial" w:hAnsi="Arial" w:cs="Arial"/>
          <w:i/>
          <w:iCs/>
          <w:sz w:val="20"/>
          <w:szCs w:val="20"/>
        </w:rPr>
        <w:t xml:space="preserve"> Century Fox Motion Picture by Baz Luhrmann</w:t>
      </w:r>
    </w:p>
    <w:p w14:paraId="072C3CFB" w14:textId="36C0731B" w:rsidR="006D088A" w:rsidRDefault="006D088A" w:rsidP="006D088A">
      <w:pPr>
        <w:jc w:val="center"/>
      </w:pPr>
    </w:p>
    <w:p w14:paraId="3AD63969" w14:textId="77777777" w:rsidR="00FB1619" w:rsidRPr="00FB1619" w:rsidRDefault="00FB1619" w:rsidP="00FB1619">
      <w:pPr>
        <w:pStyle w:val="NoSpacing"/>
        <w:jc w:val="center"/>
        <w:rPr>
          <w:rFonts w:ascii="Arial" w:hAnsi="Arial" w:cs="Arial"/>
          <w:b/>
          <w:sz w:val="36"/>
          <w:szCs w:val="36"/>
        </w:rPr>
      </w:pPr>
      <w:r w:rsidRPr="00FB1619">
        <w:rPr>
          <w:rFonts w:ascii="Arial" w:hAnsi="Arial" w:cs="Arial"/>
          <w:b/>
          <w:sz w:val="36"/>
          <w:szCs w:val="36"/>
        </w:rPr>
        <w:t xml:space="preserve">Two-week Atlanta premiere </w:t>
      </w:r>
    </w:p>
    <w:p w14:paraId="476547FC" w14:textId="77777777" w:rsidR="00FB1619" w:rsidRPr="00FB1619" w:rsidRDefault="00FB1619" w:rsidP="00FB1619">
      <w:pPr>
        <w:pStyle w:val="NoSpacing"/>
        <w:jc w:val="center"/>
        <w:rPr>
          <w:rFonts w:ascii="Arial" w:hAnsi="Arial" w:cs="Arial"/>
          <w:b/>
          <w:sz w:val="36"/>
          <w:szCs w:val="36"/>
        </w:rPr>
      </w:pPr>
      <w:r w:rsidRPr="00FB1619">
        <w:rPr>
          <w:rFonts w:ascii="Arial" w:hAnsi="Arial" w:cs="Arial"/>
          <w:b/>
          <w:sz w:val="36"/>
          <w:szCs w:val="36"/>
        </w:rPr>
        <w:t>April 19-30</w:t>
      </w:r>
    </w:p>
    <w:p w14:paraId="2519DA32" w14:textId="13877C65" w:rsidR="00823E7F" w:rsidRDefault="00FB1619" w:rsidP="00FB1619">
      <w:pPr>
        <w:pStyle w:val="NoSpacing"/>
        <w:jc w:val="center"/>
        <w:rPr>
          <w:rFonts w:ascii="Arial" w:hAnsi="Arial" w:cs="Arial"/>
          <w:b/>
          <w:sz w:val="36"/>
          <w:szCs w:val="36"/>
        </w:rPr>
      </w:pPr>
      <w:r w:rsidRPr="00FB1619">
        <w:rPr>
          <w:rFonts w:ascii="Arial" w:hAnsi="Arial" w:cs="Arial"/>
          <w:b/>
          <w:sz w:val="36"/>
          <w:szCs w:val="36"/>
        </w:rPr>
        <w:t>at the Fox Theatre</w:t>
      </w:r>
    </w:p>
    <w:p w14:paraId="60EF3534" w14:textId="53D8F8D6" w:rsidR="00D66A89" w:rsidRDefault="00D66A89" w:rsidP="00FB1619">
      <w:pPr>
        <w:pStyle w:val="NoSpacing"/>
        <w:rPr>
          <w:rFonts w:ascii="Arial" w:hAnsi="Arial" w:cs="Arial"/>
          <w:b/>
          <w:sz w:val="36"/>
          <w:szCs w:val="36"/>
        </w:rPr>
      </w:pPr>
    </w:p>
    <w:p w14:paraId="45CF07A1" w14:textId="74D0202F" w:rsidR="00D66A89" w:rsidRPr="00EC7AFE" w:rsidRDefault="00D66A89" w:rsidP="006D088A">
      <w:pPr>
        <w:pStyle w:val="NoSpacing"/>
        <w:jc w:val="center"/>
        <w:rPr>
          <w:rFonts w:ascii="Arial" w:hAnsi="Arial" w:cs="Arial"/>
          <w:b/>
          <w:sz w:val="36"/>
          <w:szCs w:val="36"/>
        </w:rPr>
      </w:pPr>
      <w:r w:rsidRPr="00D66A89">
        <w:rPr>
          <w:rFonts w:ascii="Arial" w:hAnsi="Arial" w:cs="Arial"/>
          <w:b/>
          <w:sz w:val="32"/>
          <w:szCs w:val="32"/>
        </w:rPr>
        <w:t xml:space="preserve">Tickets </w:t>
      </w:r>
      <w:r>
        <w:rPr>
          <w:rFonts w:ascii="Arial" w:hAnsi="Arial" w:cs="Arial"/>
          <w:b/>
          <w:sz w:val="32"/>
          <w:szCs w:val="32"/>
        </w:rPr>
        <w:t>on</w:t>
      </w:r>
      <w:r w:rsidRPr="00D66A89">
        <w:rPr>
          <w:rFonts w:ascii="Arial" w:hAnsi="Arial" w:cs="Arial"/>
          <w:b/>
          <w:sz w:val="32"/>
          <w:szCs w:val="32"/>
        </w:rPr>
        <w:t xml:space="preserve"> sale Feb. 3</w:t>
      </w:r>
    </w:p>
    <w:p w14:paraId="100CB32B" w14:textId="4873CAF0" w:rsidR="006D088A" w:rsidRDefault="006D088A" w:rsidP="006D088A">
      <w:pPr>
        <w:jc w:val="center"/>
      </w:pPr>
    </w:p>
    <w:p w14:paraId="4DA51EB1" w14:textId="471C714A" w:rsidR="006D088A" w:rsidRPr="001901C4" w:rsidRDefault="00823E7F" w:rsidP="006D088A">
      <w:pPr>
        <w:widowControl w:val="0"/>
        <w:autoSpaceDE w:val="0"/>
        <w:autoSpaceDN w:val="0"/>
        <w:adjustRightInd w:val="0"/>
        <w:rPr>
          <w:rFonts w:ascii="Arial" w:hAnsi="Arial" w:cs="Arial"/>
        </w:rPr>
      </w:pPr>
      <w:r>
        <w:rPr>
          <w:rFonts w:ascii="Arial" w:hAnsi="Arial" w:cs="Arial"/>
          <w:bCs/>
          <w:iCs/>
        </w:rPr>
        <w:t>(</w:t>
      </w:r>
      <w:r w:rsidR="00AF261F">
        <w:rPr>
          <w:rFonts w:ascii="Arial" w:hAnsi="Arial" w:cs="Arial"/>
          <w:bCs/>
          <w:iCs/>
        </w:rPr>
        <w:t>ATLANTA</w:t>
      </w:r>
      <w:r w:rsidR="006D088A" w:rsidRPr="001901C4">
        <w:rPr>
          <w:rFonts w:ascii="Arial" w:hAnsi="Arial" w:cs="Arial"/>
          <w:bCs/>
          <w:iCs/>
        </w:rPr>
        <w:t xml:space="preserve">) – </w:t>
      </w:r>
      <w:r w:rsidR="00AF261F">
        <w:rPr>
          <w:rFonts w:ascii="Arial" w:hAnsi="Arial" w:cs="Arial"/>
        </w:rPr>
        <w:t xml:space="preserve">Regions Bank Broadway in Atlanta </w:t>
      </w:r>
      <w:r w:rsidR="006D088A" w:rsidRPr="001901C4">
        <w:rPr>
          <w:rFonts w:ascii="Arial" w:hAnsi="Arial" w:cs="Arial"/>
        </w:rPr>
        <w:t>announced today that</w:t>
      </w:r>
      <w:r w:rsidR="00FB1619">
        <w:rPr>
          <w:rFonts w:ascii="Arial" w:hAnsi="Arial" w:cs="Arial"/>
        </w:rPr>
        <w:t xml:space="preserve"> tickets for the Atlanta engagement of</w:t>
      </w:r>
      <w:r w:rsidR="006D088A" w:rsidRPr="001901C4">
        <w:rPr>
          <w:rFonts w:ascii="Arial" w:hAnsi="Arial" w:cs="Arial"/>
        </w:rPr>
        <w:t xml:space="preserve"> the first </w:t>
      </w:r>
      <w:r w:rsidR="006D088A" w:rsidRPr="001901C4">
        <w:rPr>
          <w:rFonts w:ascii="Arial" w:hAnsi="Arial" w:cs="Arial"/>
          <w:b/>
          <w:bCs/>
        </w:rPr>
        <w:t>North American tour</w:t>
      </w:r>
      <w:r w:rsidR="006D088A" w:rsidRPr="001901C4">
        <w:rPr>
          <w:rFonts w:ascii="Arial" w:hAnsi="Arial" w:cs="Arial"/>
        </w:rPr>
        <w:t xml:space="preserve"> </w:t>
      </w:r>
      <w:r>
        <w:rPr>
          <w:rFonts w:ascii="Arial" w:hAnsi="Arial" w:cs="Arial"/>
        </w:rPr>
        <w:t xml:space="preserve">of </w:t>
      </w:r>
      <w:r w:rsidRPr="001901C4">
        <w:rPr>
          <w:rFonts w:ascii="Arial" w:hAnsi="Arial" w:cs="Arial"/>
          <w:b/>
          <w:i/>
        </w:rPr>
        <w:t>Moulin Rouge!</w:t>
      </w:r>
      <w:r w:rsidRPr="001901C4">
        <w:rPr>
          <w:rFonts w:ascii="Arial" w:hAnsi="Arial" w:cs="Arial"/>
        </w:rPr>
        <w:t xml:space="preserve"> </w:t>
      </w:r>
      <w:r w:rsidRPr="001901C4">
        <w:rPr>
          <w:rFonts w:ascii="Arial" w:hAnsi="Arial" w:cs="Arial"/>
          <w:b/>
          <w:i/>
        </w:rPr>
        <w:t>The Musical</w:t>
      </w:r>
      <w:r w:rsidRPr="001901C4">
        <w:rPr>
          <w:rFonts w:ascii="Arial" w:hAnsi="Arial" w:cs="Arial"/>
        </w:rPr>
        <w:t xml:space="preserve"> </w:t>
      </w:r>
      <w:r w:rsidR="006D088A" w:rsidRPr="001901C4">
        <w:rPr>
          <w:rFonts w:ascii="Arial" w:hAnsi="Arial" w:cs="Arial"/>
        </w:rPr>
        <w:t xml:space="preserve">will </w:t>
      </w:r>
      <w:r w:rsidR="00FB1619">
        <w:rPr>
          <w:rFonts w:ascii="Arial" w:hAnsi="Arial" w:cs="Arial"/>
        </w:rPr>
        <w:t>go on sale Feb. 3 at 10 a.m. P</w:t>
      </w:r>
      <w:r>
        <w:rPr>
          <w:rFonts w:ascii="Arial" w:hAnsi="Arial" w:cs="Arial"/>
        </w:rPr>
        <w:t xml:space="preserve">erformances begin </w:t>
      </w:r>
      <w:r w:rsidR="00AF261F">
        <w:rPr>
          <w:rFonts w:ascii="Arial" w:hAnsi="Arial" w:cs="Arial"/>
        </w:rPr>
        <w:t>April 19</w:t>
      </w:r>
      <w:r>
        <w:rPr>
          <w:rFonts w:ascii="Arial" w:hAnsi="Arial" w:cs="Arial"/>
        </w:rPr>
        <w:t xml:space="preserve"> </w:t>
      </w:r>
      <w:r w:rsidR="00D67601">
        <w:rPr>
          <w:rFonts w:ascii="Arial" w:hAnsi="Arial" w:cs="Arial"/>
        </w:rPr>
        <w:t xml:space="preserve">– </w:t>
      </w:r>
      <w:r w:rsidR="00AF261F">
        <w:rPr>
          <w:rFonts w:ascii="Arial" w:hAnsi="Arial" w:cs="Arial"/>
        </w:rPr>
        <w:t>30</w:t>
      </w:r>
      <w:r w:rsidR="00FB1619">
        <w:rPr>
          <w:rFonts w:ascii="Arial" w:hAnsi="Arial" w:cs="Arial"/>
        </w:rPr>
        <w:t xml:space="preserve"> at the Fox Theatre.</w:t>
      </w:r>
    </w:p>
    <w:p w14:paraId="5BCAE604" w14:textId="41F46DA8" w:rsidR="006D088A" w:rsidRDefault="006D088A" w:rsidP="663FDF13">
      <w:pPr>
        <w:rPr>
          <w:rFonts w:ascii="Arial" w:hAnsi="Arial" w:cs="Arial"/>
        </w:rPr>
      </w:pPr>
    </w:p>
    <w:p w14:paraId="5C15CF7A" w14:textId="1628AC55" w:rsidR="00D67601" w:rsidRPr="00D67601" w:rsidRDefault="00D67601" w:rsidP="00D67601">
      <w:pPr>
        <w:ind w:left="2" w:hanging="2"/>
        <w:rPr>
          <w:rFonts w:ascii="Arial" w:hAnsi="Arial" w:cs="Arial"/>
        </w:rPr>
      </w:pPr>
      <w:r w:rsidRPr="00D67601">
        <w:rPr>
          <w:rFonts w:ascii="Arial" w:hAnsi="Arial" w:cs="Arial"/>
        </w:rPr>
        <w:t xml:space="preserve">Tickets will be available at the Fox Theatre box office at 660 Peachtree Street NE, Atlanta, Georgia 30308, by visiting </w:t>
      </w:r>
      <w:hyperlink r:id="rId11" w:history="1">
        <w:r w:rsidR="00D66A89">
          <w:rPr>
            <w:rStyle w:val="Hyperlink"/>
            <w:rFonts w:ascii="Arial" w:hAnsi="Arial" w:cs="Arial"/>
          </w:rPr>
          <w:t>foxtheatre.org/moulin-rouge-the-musical</w:t>
        </w:r>
      </w:hyperlink>
      <w:r w:rsidRPr="00D67601">
        <w:rPr>
          <w:rFonts w:ascii="Arial" w:hAnsi="Arial" w:cs="Arial"/>
        </w:rPr>
        <w:t xml:space="preserve"> or by calling (855)-285-8499. Group orders of 10 or more may be placed by calling the Fox Theatre at (855)-285-8499.</w:t>
      </w:r>
    </w:p>
    <w:p w14:paraId="4BC57275" w14:textId="77777777" w:rsidR="00D67601" w:rsidRPr="00D67601" w:rsidRDefault="00D67601" w:rsidP="00D67601">
      <w:pPr>
        <w:ind w:left="2" w:hanging="2"/>
        <w:rPr>
          <w:rFonts w:ascii="Arial" w:hAnsi="Arial" w:cs="Arial"/>
        </w:rPr>
      </w:pPr>
    </w:p>
    <w:p w14:paraId="70C4C4FF" w14:textId="067E1632" w:rsidR="00D67601" w:rsidRPr="00D67601" w:rsidRDefault="00D67601" w:rsidP="00D67601">
      <w:pPr>
        <w:ind w:left="2" w:hanging="2"/>
        <w:rPr>
          <w:rFonts w:ascii="Arial" w:hAnsi="Arial" w:cs="Arial"/>
        </w:rPr>
      </w:pPr>
      <w:r w:rsidRPr="00D67601">
        <w:rPr>
          <w:rFonts w:ascii="Arial" w:hAnsi="Arial" w:cs="Arial"/>
        </w:rPr>
        <w:t xml:space="preserve">As a </w:t>
      </w:r>
      <w:r w:rsidR="00D66A89">
        <w:rPr>
          <w:rFonts w:ascii="Arial" w:hAnsi="Arial" w:cs="Arial"/>
        </w:rPr>
        <w:t>part of</w:t>
      </w:r>
      <w:r w:rsidRPr="00D67601">
        <w:rPr>
          <w:rFonts w:ascii="Arial" w:hAnsi="Arial" w:cs="Arial"/>
        </w:rPr>
        <w:t xml:space="preserve"> Regions Bank Broadway in Atlanta’s 2022/2023 Season, </w:t>
      </w:r>
      <w:r w:rsidRPr="00D67601">
        <w:rPr>
          <w:rFonts w:ascii="Arial" w:hAnsi="Arial" w:cs="Arial"/>
          <w:b/>
          <w:bCs/>
        </w:rPr>
        <w:t>Moulin Rouge! The Musical</w:t>
      </w:r>
      <w:r w:rsidRPr="00D67601">
        <w:rPr>
          <w:rFonts w:ascii="Arial" w:hAnsi="Arial" w:cs="Arial"/>
        </w:rPr>
        <w:t xml:space="preserve"> will play an </w:t>
      </w:r>
      <w:r w:rsidR="00FB1619">
        <w:rPr>
          <w:rFonts w:ascii="Arial" w:hAnsi="Arial" w:cs="Arial"/>
        </w:rPr>
        <w:t xml:space="preserve">extended two-week </w:t>
      </w:r>
      <w:r w:rsidRPr="00D67601">
        <w:rPr>
          <w:rFonts w:ascii="Arial" w:hAnsi="Arial" w:cs="Arial"/>
        </w:rPr>
        <w:t>engagement in Atlanta from April 19 – 30. The performance schedule is as follows:</w:t>
      </w:r>
    </w:p>
    <w:p w14:paraId="47C66A50" w14:textId="77777777" w:rsidR="00D67601" w:rsidRPr="00D67601" w:rsidRDefault="00D67601" w:rsidP="00D67601">
      <w:pPr>
        <w:ind w:left="2" w:hanging="2"/>
        <w:contextualSpacing/>
        <w:rPr>
          <w:rFonts w:ascii="Arial" w:hAnsi="Arial" w:cs="Arial"/>
        </w:rPr>
      </w:pPr>
    </w:p>
    <w:p w14:paraId="7BEFA47F" w14:textId="77777777" w:rsidR="00D66A89" w:rsidRPr="00D66A89" w:rsidRDefault="00D67601" w:rsidP="00D66A89">
      <w:pPr>
        <w:ind w:left="2" w:hanging="2"/>
        <w:contextualSpacing/>
        <w:rPr>
          <w:rFonts w:ascii="Arial" w:hAnsi="Arial" w:cs="Arial"/>
        </w:rPr>
      </w:pPr>
      <w:r w:rsidRPr="00D67601">
        <w:rPr>
          <w:rFonts w:ascii="Arial" w:hAnsi="Arial" w:cs="Arial"/>
        </w:rPr>
        <w:tab/>
      </w:r>
      <w:r w:rsidR="00D66A89" w:rsidRPr="00D66A89">
        <w:rPr>
          <w:rFonts w:ascii="Arial" w:hAnsi="Arial" w:cs="Arial"/>
        </w:rPr>
        <w:t xml:space="preserve">Tuesday – Thursday </w:t>
      </w:r>
      <w:r w:rsidR="00D66A89" w:rsidRPr="00D66A89">
        <w:rPr>
          <w:rFonts w:ascii="Arial" w:hAnsi="Arial" w:cs="Arial"/>
        </w:rPr>
        <w:tab/>
      </w:r>
      <w:r w:rsidR="00D66A89" w:rsidRPr="00D66A89">
        <w:rPr>
          <w:rFonts w:ascii="Arial" w:hAnsi="Arial" w:cs="Arial"/>
        </w:rPr>
        <w:tab/>
      </w:r>
      <w:r w:rsidR="00D66A89" w:rsidRPr="00D66A89">
        <w:rPr>
          <w:rFonts w:ascii="Arial" w:hAnsi="Arial" w:cs="Arial"/>
        </w:rPr>
        <w:tab/>
        <w:t>7:30 p.m.</w:t>
      </w:r>
    </w:p>
    <w:p w14:paraId="33868BB5" w14:textId="03C01E2E" w:rsidR="00D66A89" w:rsidRPr="00D66A89" w:rsidRDefault="00D66A89" w:rsidP="00D66A89">
      <w:pPr>
        <w:ind w:left="2" w:hanging="2"/>
        <w:contextualSpacing/>
        <w:rPr>
          <w:rFonts w:ascii="Arial" w:hAnsi="Arial" w:cs="Arial"/>
        </w:rPr>
      </w:pPr>
      <w:r w:rsidRPr="00D66A89">
        <w:rPr>
          <w:rFonts w:ascii="Arial" w:hAnsi="Arial" w:cs="Arial"/>
        </w:rPr>
        <w:tab/>
        <w:t>Friday</w:t>
      </w:r>
      <w:r w:rsidRPr="00D66A89">
        <w:rPr>
          <w:rFonts w:ascii="Arial" w:hAnsi="Arial" w:cs="Arial"/>
        </w:rPr>
        <w:tab/>
      </w:r>
      <w:r w:rsidRPr="00D66A89">
        <w:rPr>
          <w:rFonts w:ascii="Arial" w:hAnsi="Arial" w:cs="Arial"/>
        </w:rPr>
        <w:tab/>
      </w:r>
      <w:r w:rsidRPr="00D66A89">
        <w:rPr>
          <w:rFonts w:ascii="Arial" w:hAnsi="Arial" w:cs="Arial"/>
        </w:rPr>
        <w:tab/>
      </w:r>
      <w:r w:rsidRPr="00D66A89">
        <w:rPr>
          <w:rFonts w:ascii="Arial" w:hAnsi="Arial" w:cs="Arial"/>
        </w:rPr>
        <w:tab/>
      </w:r>
      <w:r w:rsidRPr="00D66A89">
        <w:rPr>
          <w:rFonts w:ascii="Arial" w:hAnsi="Arial" w:cs="Arial"/>
        </w:rPr>
        <w:tab/>
      </w:r>
      <w:r>
        <w:rPr>
          <w:rFonts w:ascii="Arial" w:hAnsi="Arial" w:cs="Arial"/>
        </w:rPr>
        <w:tab/>
      </w:r>
      <w:r w:rsidRPr="00D66A89">
        <w:rPr>
          <w:rFonts w:ascii="Arial" w:hAnsi="Arial" w:cs="Arial"/>
        </w:rPr>
        <w:t>8 p.m.</w:t>
      </w:r>
    </w:p>
    <w:p w14:paraId="4BAA6410" w14:textId="7C527F02" w:rsidR="00D66A89" w:rsidRPr="00D66A89" w:rsidRDefault="00D66A89" w:rsidP="00D66A89">
      <w:pPr>
        <w:ind w:left="2" w:hanging="2"/>
        <w:contextualSpacing/>
        <w:rPr>
          <w:rFonts w:ascii="Arial" w:hAnsi="Arial" w:cs="Arial"/>
        </w:rPr>
      </w:pPr>
      <w:r w:rsidRPr="00D66A89">
        <w:rPr>
          <w:rFonts w:ascii="Arial" w:hAnsi="Arial" w:cs="Arial"/>
        </w:rPr>
        <w:tab/>
        <w:t>Saturday</w:t>
      </w:r>
      <w:r w:rsidRPr="00D66A89">
        <w:rPr>
          <w:rFonts w:ascii="Arial" w:hAnsi="Arial" w:cs="Arial"/>
        </w:rPr>
        <w:tab/>
      </w:r>
      <w:r w:rsidRPr="00D66A89">
        <w:rPr>
          <w:rFonts w:ascii="Arial" w:hAnsi="Arial" w:cs="Arial"/>
        </w:rPr>
        <w:tab/>
      </w:r>
      <w:r w:rsidRPr="00D66A89">
        <w:rPr>
          <w:rFonts w:ascii="Arial" w:hAnsi="Arial" w:cs="Arial"/>
        </w:rPr>
        <w:tab/>
      </w:r>
      <w:r w:rsidRPr="00D66A89">
        <w:rPr>
          <w:rFonts w:ascii="Arial" w:hAnsi="Arial" w:cs="Arial"/>
        </w:rPr>
        <w:tab/>
      </w:r>
      <w:r>
        <w:rPr>
          <w:rFonts w:ascii="Arial" w:hAnsi="Arial" w:cs="Arial"/>
        </w:rPr>
        <w:tab/>
      </w:r>
      <w:r w:rsidRPr="00D66A89">
        <w:rPr>
          <w:rFonts w:ascii="Arial" w:hAnsi="Arial" w:cs="Arial"/>
        </w:rPr>
        <w:t>2 p.m., 8 p.m.</w:t>
      </w:r>
    </w:p>
    <w:p w14:paraId="4CA41861" w14:textId="56DAE67C" w:rsidR="00D67601" w:rsidRDefault="00D66A89" w:rsidP="00D66A89">
      <w:pPr>
        <w:ind w:left="2" w:hanging="2"/>
        <w:contextualSpacing/>
        <w:rPr>
          <w:rFonts w:ascii="Arial" w:hAnsi="Arial" w:cs="Arial"/>
        </w:rPr>
      </w:pPr>
      <w:r w:rsidRPr="00D66A89">
        <w:rPr>
          <w:rFonts w:ascii="Arial" w:hAnsi="Arial" w:cs="Arial"/>
        </w:rPr>
        <w:tab/>
        <w:t>Sunday</w:t>
      </w:r>
      <w:r w:rsidRPr="00D66A89">
        <w:rPr>
          <w:rFonts w:ascii="Arial" w:hAnsi="Arial" w:cs="Arial"/>
        </w:rPr>
        <w:tab/>
      </w:r>
      <w:r w:rsidRPr="00D66A89">
        <w:rPr>
          <w:rFonts w:ascii="Arial" w:hAnsi="Arial" w:cs="Arial"/>
        </w:rPr>
        <w:tab/>
      </w:r>
      <w:r w:rsidRPr="00D66A89">
        <w:rPr>
          <w:rFonts w:ascii="Arial" w:hAnsi="Arial" w:cs="Arial"/>
        </w:rPr>
        <w:tab/>
      </w:r>
      <w:r w:rsidRPr="00D66A89">
        <w:rPr>
          <w:rFonts w:ascii="Arial" w:hAnsi="Arial" w:cs="Arial"/>
        </w:rPr>
        <w:tab/>
        <w:t xml:space="preserve">          </w:t>
      </w:r>
      <w:r>
        <w:rPr>
          <w:rFonts w:ascii="Arial" w:hAnsi="Arial" w:cs="Arial"/>
        </w:rPr>
        <w:t xml:space="preserve"> </w:t>
      </w:r>
      <w:r w:rsidRPr="00D66A89">
        <w:rPr>
          <w:rFonts w:ascii="Arial" w:hAnsi="Arial" w:cs="Arial"/>
        </w:rPr>
        <w:t>1 p.m., 6:30 p.m.</w:t>
      </w:r>
    </w:p>
    <w:p w14:paraId="26C90E0C" w14:textId="0A2CA486" w:rsidR="00FB1619" w:rsidRDefault="00FB1619" w:rsidP="00D66A89">
      <w:pPr>
        <w:ind w:left="2" w:hanging="2"/>
        <w:contextualSpacing/>
        <w:rPr>
          <w:rFonts w:ascii="Arial" w:hAnsi="Arial" w:cs="Arial"/>
        </w:rPr>
      </w:pPr>
    </w:p>
    <w:p w14:paraId="6DB06B10" w14:textId="53EC6107" w:rsidR="00FB1619" w:rsidRDefault="00FB1619" w:rsidP="00D66A89">
      <w:pPr>
        <w:ind w:left="2" w:hanging="2"/>
        <w:contextualSpacing/>
        <w:rPr>
          <w:rFonts w:ascii="Arial" w:hAnsi="Arial" w:cs="Arial"/>
        </w:rPr>
      </w:pPr>
      <w:r>
        <w:rPr>
          <w:rFonts w:ascii="Arial" w:hAnsi="Arial" w:cs="Arial"/>
        </w:rPr>
        <w:t>*With a matinee performance at 1 p.m. on Thursday, April 20</w:t>
      </w:r>
    </w:p>
    <w:p w14:paraId="1982850C" w14:textId="77777777" w:rsidR="00D66A89" w:rsidRPr="00D67601" w:rsidRDefault="00D66A89" w:rsidP="00D67601">
      <w:pPr>
        <w:ind w:left="2" w:hanging="2"/>
        <w:contextualSpacing/>
        <w:rPr>
          <w:rFonts w:ascii="Arial" w:hAnsi="Arial" w:cs="Arial"/>
        </w:rPr>
      </w:pPr>
    </w:p>
    <w:p w14:paraId="591FA257" w14:textId="77777777" w:rsidR="00D67601" w:rsidRPr="00FE3A4A" w:rsidRDefault="00D67601" w:rsidP="663FDF13"/>
    <w:p w14:paraId="5DE4FF03" w14:textId="27BEC52A" w:rsidR="006D088A" w:rsidRPr="00FE3A4A" w:rsidRDefault="663FDF13" w:rsidP="663FDF13">
      <w:pPr>
        <w:rPr>
          <w:rFonts w:ascii="Arial" w:eastAsia="Arial" w:hAnsi="Arial" w:cs="Arial"/>
          <w:color w:val="000000" w:themeColor="text1"/>
        </w:rPr>
      </w:pPr>
      <w:r w:rsidRPr="663FDF13">
        <w:rPr>
          <w:rFonts w:ascii="Arial" w:eastAsia="Arial" w:hAnsi="Arial" w:cs="Arial"/>
          <w:b/>
          <w:bCs/>
          <w:color w:val="000000" w:themeColor="text1"/>
          <w:u w:val="single"/>
        </w:rPr>
        <w:t xml:space="preserve">ABOUT </w:t>
      </w:r>
      <w:r w:rsidRPr="663FDF13">
        <w:rPr>
          <w:rFonts w:ascii="Arial" w:eastAsia="Arial" w:hAnsi="Arial" w:cs="Arial"/>
          <w:b/>
          <w:bCs/>
          <w:i/>
          <w:iCs/>
          <w:color w:val="000000" w:themeColor="text1"/>
          <w:u w:val="single"/>
        </w:rPr>
        <w:t>MOULIN ROUGE! THE MUSICAL</w:t>
      </w:r>
    </w:p>
    <w:p w14:paraId="1F14171B" w14:textId="6A1346B8" w:rsidR="006D088A" w:rsidRPr="00FE3A4A" w:rsidRDefault="006D088A" w:rsidP="663FDF13">
      <w:pPr>
        <w:rPr>
          <w:rFonts w:ascii="Arial" w:eastAsia="Arial" w:hAnsi="Arial" w:cs="Arial"/>
          <w:color w:val="000000" w:themeColor="text1"/>
        </w:rPr>
      </w:pPr>
    </w:p>
    <w:p w14:paraId="4902701D" w14:textId="33B5815C" w:rsidR="006D088A" w:rsidRPr="00D67601" w:rsidRDefault="663FDF13" w:rsidP="663FDF13">
      <w:pPr>
        <w:spacing w:beforeAutospacing="1" w:afterAutospacing="1"/>
        <w:rPr>
          <w:rFonts w:ascii="Arial" w:eastAsia="Arial" w:hAnsi="Arial" w:cs="Arial"/>
          <w:color w:val="000000" w:themeColor="text1"/>
        </w:rPr>
      </w:pPr>
      <w:r w:rsidRPr="663FDF13">
        <w:rPr>
          <w:rStyle w:val="normaltextrun"/>
          <w:rFonts w:ascii="Arial" w:eastAsia="Arial" w:hAnsi="Arial" w:cs="Arial"/>
          <w:b/>
          <w:bCs/>
          <w:i/>
          <w:iCs/>
          <w:color w:val="000000" w:themeColor="text1"/>
        </w:rPr>
        <w:t>Moulin Rouge! The Musical</w:t>
      </w:r>
      <w:r w:rsidRPr="663FDF13">
        <w:rPr>
          <w:rStyle w:val="apple-converted-space"/>
          <w:rFonts w:ascii="Arial" w:eastAsia="Arial" w:hAnsi="Arial" w:cs="Arial"/>
          <w:color w:val="000000" w:themeColor="text1"/>
        </w:rPr>
        <w:t> is the winner of ten 2021 Tony Awards including Best Musical, two Drama League Awards including Outstanding Production of a Musical, five Drama Desk Awards and ten Outer Critics Circle Award Honor citations including New Broadway Musical. </w:t>
      </w:r>
    </w:p>
    <w:p w14:paraId="195468BA" w14:textId="55308894" w:rsidR="006D088A" w:rsidRPr="00FE3A4A" w:rsidRDefault="663FDF13" w:rsidP="663FDF13">
      <w:pPr>
        <w:spacing w:beforeAutospacing="1" w:afterAutospacing="1"/>
        <w:rPr>
          <w:rFonts w:ascii="Arial" w:eastAsia="Arial" w:hAnsi="Arial" w:cs="Arial"/>
          <w:color w:val="000000" w:themeColor="text1"/>
        </w:rPr>
      </w:pPr>
      <w:r w:rsidRPr="663FDF13">
        <w:rPr>
          <w:rStyle w:val="normaltextrun"/>
          <w:rFonts w:ascii="Arial" w:eastAsia="Arial" w:hAnsi="Arial" w:cs="Arial"/>
          <w:b/>
          <w:bCs/>
          <w:i/>
          <w:iCs/>
          <w:color w:val="000000" w:themeColor="text1"/>
        </w:rPr>
        <w:t>Moulin Rouge! The Musical</w:t>
      </w:r>
      <w:r w:rsidRPr="663FDF13">
        <w:rPr>
          <w:rStyle w:val="apple-converted-space"/>
          <w:rFonts w:ascii="Arial" w:eastAsia="Arial" w:hAnsi="Arial" w:cs="Arial"/>
          <w:color w:val="000000" w:themeColor="text1"/>
        </w:rPr>
        <w:t> opened to critical acclaim at the Al Hirschfeld Theatre in the Summer of 2019 and reopened in September 2021 following the shutdown of Broadway due to the pandemic.</w:t>
      </w:r>
    </w:p>
    <w:p w14:paraId="234CC28E" w14:textId="26D6FFA9" w:rsidR="006D088A" w:rsidRPr="00FE3A4A" w:rsidRDefault="663FDF13" w:rsidP="663FDF13">
      <w:pPr>
        <w:rPr>
          <w:rFonts w:ascii="Arial" w:eastAsia="Arial" w:hAnsi="Arial" w:cs="Arial"/>
          <w:color w:val="000000" w:themeColor="text1"/>
        </w:rPr>
      </w:pPr>
      <w:r w:rsidRPr="663FDF13">
        <w:rPr>
          <w:rFonts w:ascii="Arial" w:eastAsia="Arial" w:hAnsi="Arial" w:cs="Arial"/>
          <w:color w:val="000000" w:themeColor="text1"/>
        </w:rPr>
        <w:t xml:space="preserve">“Spectacular! Euphoric! In </w:t>
      </w:r>
      <w:r w:rsidRPr="663FDF13">
        <w:rPr>
          <w:rFonts w:ascii="Arial" w:eastAsia="Arial" w:hAnsi="Arial" w:cs="Arial"/>
          <w:b/>
          <w:bCs/>
          <w:i/>
          <w:iCs/>
          <w:color w:val="000000" w:themeColor="text1"/>
        </w:rPr>
        <w:t>Moulin Rouge! The Musical</w:t>
      </w:r>
      <w:r w:rsidRPr="663FDF13">
        <w:rPr>
          <w:rFonts w:ascii="Arial" w:eastAsia="Arial" w:hAnsi="Arial" w:cs="Arial"/>
          <w:color w:val="000000" w:themeColor="text1"/>
        </w:rPr>
        <w:t>, life is beautiful,” raves The New York Times. “</w:t>
      </w:r>
      <w:r w:rsidRPr="663FDF13">
        <w:rPr>
          <w:rFonts w:ascii="Arial" w:eastAsia="Arial" w:hAnsi="Arial" w:cs="Arial"/>
          <w:b/>
          <w:bCs/>
          <w:i/>
          <w:iCs/>
          <w:color w:val="000000" w:themeColor="text1"/>
        </w:rPr>
        <w:t>Moulin Rouge! The Musical</w:t>
      </w:r>
      <w:r w:rsidRPr="663FDF13">
        <w:rPr>
          <w:rFonts w:ascii="Arial" w:eastAsia="Arial" w:hAnsi="Arial" w:cs="Arial"/>
          <w:color w:val="000000" w:themeColor="text1"/>
        </w:rPr>
        <w:t xml:space="preserve"> is a fabulous new musical. The high begins the instant you walk into the theatre,” said the New York Post. Entertainment Weekly concludes that “it’s easy to believe that </w:t>
      </w:r>
      <w:r w:rsidRPr="663FDF13">
        <w:rPr>
          <w:rFonts w:ascii="Arial" w:eastAsia="Arial" w:hAnsi="Arial" w:cs="Arial"/>
          <w:b/>
          <w:bCs/>
          <w:i/>
          <w:iCs/>
          <w:color w:val="000000" w:themeColor="text1"/>
        </w:rPr>
        <w:t>Moulin Rouge! The Musical</w:t>
      </w:r>
      <w:r w:rsidRPr="663FDF13">
        <w:rPr>
          <w:rFonts w:ascii="Arial" w:eastAsia="Arial" w:hAnsi="Arial" w:cs="Arial"/>
          <w:color w:val="000000" w:themeColor="text1"/>
        </w:rPr>
        <w:t xml:space="preserve"> could run for 50 years.”</w:t>
      </w:r>
    </w:p>
    <w:p w14:paraId="5A135CD1" w14:textId="79FBD615" w:rsidR="006D088A" w:rsidRPr="00FE3A4A" w:rsidRDefault="006D088A" w:rsidP="663FDF13">
      <w:pPr>
        <w:rPr>
          <w:rFonts w:ascii="Arial" w:eastAsia="Arial" w:hAnsi="Arial" w:cs="Arial"/>
          <w:color w:val="000000" w:themeColor="text1"/>
        </w:rPr>
      </w:pPr>
    </w:p>
    <w:p w14:paraId="61DA2654" w14:textId="38D2101C" w:rsidR="006D088A" w:rsidRPr="00FE3A4A" w:rsidRDefault="663FDF13" w:rsidP="663FDF13">
      <w:pPr>
        <w:rPr>
          <w:rFonts w:ascii="Arial" w:eastAsia="Arial" w:hAnsi="Arial" w:cs="Arial"/>
          <w:color w:val="000000" w:themeColor="text1"/>
        </w:rPr>
      </w:pPr>
      <w:r w:rsidRPr="663FDF13">
        <w:rPr>
          <w:rFonts w:ascii="Arial" w:eastAsia="Arial" w:hAnsi="Arial" w:cs="Arial"/>
          <w:b/>
          <w:bCs/>
          <w:i/>
          <w:iCs/>
          <w:color w:val="000000" w:themeColor="text1"/>
        </w:rPr>
        <w:t>Moulin Rouge! The Musical</w:t>
      </w:r>
      <w:r w:rsidRPr="663FDF13">
        <w:rPr>
          <w:rFonts w:ascii="Arial" w:eastAsia="Arial" w:hAnsi="Arial" w:cs="Arial"/>
          <w:color w:val="000000" w:themeColor="text1"/>
        </w:rPr>
        <w:t xml:space="preserve"> is directed by Tony Award winner </w:t>
      </w:r>
      <w:r w:rsidRPr="663FDF13">
        <w:rPr>
          <w:rFonts w:ascii="Arial" w:eastAsia="Arial" w:hAnsi="Arial" w:cs="Arial"/>
          <w:b/>
          <w:bCs/>
          <w:color w:val="000000" w:themeColor="text1"/>
        </w:rPr>
        <w:t>Alex Timbers</w:t>
      </w:r>
      <w:r w:rsidRPr="663FDF13">
        <w:rPr>
          <w:rFonts w:ascii="Arial" w:eastAsia="Arial" w:hAnsi="Arial" w:cs="Arial"/>
          <w:color w:val="000000" w:themeColor="text1"/>
        </w:rPr>
        <w:t xml:space="preserve"> and with a book by Tony Award winner </w:t>
      </w:r>
      <w:r w:rsidRPr="663FDF13">
        <w:rPr>
          <w:rFonts w:ascii="Arial" w:eastAsia="Arial" w:hAnsi="Arial" w:cs="Arial"/>
          <w:b/>
          <w:bCs/>
          <w:color w:val="000000" w:themeColor="text1"/>
        </w:rPr>
        <w:t>John</w:t>
      </w:r>
      <w:r w:rsidRPr="663FDF13">
        <w:rPr>
          <w:rFonts w:ascii="Arial" w:eastAsia="Arial" w:hAnsi="Arial" w:cs="Arial"/>
          <w:color w:val="000000" w:themeColor="text1"/>
        </w:rPr>
        <w:t xml:space="preserve"> </w:t>
      </w:r>
      <w:r w:rsidRPr="663FDF13">
        <w:rPr>
          <w:rFonts w:ascii="Arial" w:eastAsia="Arial" w:hAnsi="Arial" w:cs="Arial"/>
          <w:b/>
          <w:bCs/>
          <w:color w:val="000000" w:themeColor="text1"/>
        </w:rPr>
        <w:t>Logan</w:t>
      </w:r>
      <w:r w:rsidRPr="663FDF13">
        <w:rPr>
          <w:rFonts w:ascii="Arial" w:eastAsia="Arial" w:hAnsi="Arial" w:cs="Arial"/>
          <w:color w:val="000000" w:themeColor="text1"/>
        </w:rPr>
        <w:t xml:space="preserve">, choreography by Tony Award winner </w:t>
      </w:r>
      <w:r w:rsidRPr="663FDF13">
        <w:rPr>
          <w:rFonts w:ascii="Arial" w:eastAsia="Arial" w:hAnsi="Arial" w:cs="Arial"/>
          <w:b/>
          <w:bCs/>
          <w:color w:val="000000" w:themeColor="text1"/>
        </w:rPr>
        <w:t xml:space="preserve">Sonya </w:t>
      </w:r>
      <w:proofErr w:type="spellStart"/>
      <w:r w:rsidRPr="663FDF13">
        <w:rPr>
          <w:rFonts w:ascii="Arial" w:eastAsia="Arial" w:hAnsi="Arial" w:cs="Arial"/>
          <w:b/>
          <w:bCs/>
          <w:color w:val="000000" w:themeColor="text1"/>
        </w:rPr>
        <w:t>Tayeh</w:t>
      </w:r>
      <w:proofErr w:type="spellEnd"/>
      <w:r w:rsidRPr="663FDF13">
        <w:rPr>
          <w:rFonts w:ascii="Arial" w:eastAsia="Arial" w:hAnsi="Arial" w:cs="Arial"/>
          <w:color w:val="000000" w:themeColor="text1"/>
        </w:rPr>
        <w:t xml:space="preserve"> and music supervision, orchestrations and arrangements by Tony Award winner </w:t>
      </w:r>
      <w:r w:rsidRPr="663FDF13">
        <w:rPr>
          <w:rFonts w:ascii="Arial" w:eastAsia="Arial" w:hAnsi="Arial" w:cs="Arial"/>
          <w:b/>
          <w:bCs/>
          <w:color w:val="000000" w:themeColor="text1"/>
        </w:rPr>
        <w:t>Justin Levine</w:t>
      </w:r>
      <w:r w:rsidRPr="663FDF13">
        <w:rPr>
          <w:rFonts w:ascii="Arial" w:eastAsia="Arial" w:hAnsi="Arial" w:cs="Arial"/>
          <w:color w:val="000000" w:themeColor="text1"/>
        </w:rPr>
        <w:t>.</w:t>
      </w:r>
    </w:p>
    <w:p w14:paraId="063DEE03" w14:textId="10E55240" w:rsidR="006D088A" w:rsidRPr="00FE3A4A" w:rsidRDefault="006D088A" w:rsidP="663FDF13">
      <w:pPr>
        <w:rPr>
          <w:rFonts w:ascii="Arial" w:eastAsia="Arial" w:hAnsi="Arial" w:cs="Arial"/>
          <w:color w:val="000000" w:themeColor="text1"/>
        </w:rPr>
      </w:pPr>
    </w:p>
    <w:p w14:paraId="46EEFE42" w14:textId="550D4DA2" w:rsidR="006D088A" w:rsidRPr="00FE3A4A" w:rsidRDefault="663FDF13" w:rsidP="663FDF13">
      <w:pPr>
        <w:rPr>
          <w:rFonts w:ascii="Arial" w:eastAsia="Arial" w:hAnsi="Arial" w:cs="Arial"/>
          <w:color w:val="000000" w:themeColor="text1"/>
        </w:rPr>
      </w:pPr>
      <w:r w:rsidRPr="663FDF13">
        <w:rPr>
          <w:rFonts w:ascii="Arial" w:eastAsia="Arial" w:hAnsi="Arial" w:cs="Arial"/>
          <w:color w:val="000000" w:themeColor="text1"/>
        </w:rPr>
        <w:t xml:space="preserve">The design team for </w:t>
      </w:r>
      <w:r w:rsidRPr="663FDF13">
        <w:rPr>
          <w:rFonts w:ascii="Arial" w:eastAsia="Arial" w:hAnsi="Arial" w:cs="Arial"/>
          <w:b/>
          <w:bCs/>
          <w:i/>
          <w:iCs/>
          <w:color w:val="000000" w:themeColor="text1"/>
        </w:rPr>
        <w:t>Moulin Rouge! The Musical</w:t>
      </w:r>
      <w:r w:rsidRPr="663FDF13">
        <w:rPr>
          <w:rFonts w:ascii="Arial" w:eastAsia="Arial" w:hAnsi="Arial" w:cs="Arial"/>
          <w:color w:val="000000" w:themeColor="text1"/>
        </w:rPr>
        <w:t xml:space="preserve"> includes Tony Award winner </w:t>
      </w:r>
      <w:r w:rsidRPr="663FDF13">
        <w:rPr>
          <w:rFonts w:ascii="Arial" w:eastAsia="Arial" w:hAnsi="Arial" w:cs="Arial"/>
          <w:b/>
          <w:bCs/>
          <w:color w:val="000000" w:themeColor="text1"/>
        </w:rPr>
        <w:t>Derek McLane</w:t>
      </w:r>
      <w:r w:rsidRPr="663FDF13">
        <w:rPr>
          <w:rFonts w:ascii="Arial" w:eastAsia="Arial" w:hAnsi="Arial" w:cs="Arial"/>
          <w:color w:val="000000" w:themeColor="text1"/>
        </w:rPr>
        <w:t xml:space="preserve"> (sets), Tony Award winner </w:t>
      </w:r>
      <w:r w:rsidRPr="663FDF13">
        <w:rPr>
          <w:rFonts w:ascii="Arial" w:eastAsia="Arial" w:hAnsi="Arial" w:cs="Arial"/>
          <w:b/>
          <w:bCs/>
          <w:color w:val="000000" w:themeColor="text1"/>
        </w:rPr>
        <w:t>Catherine Zuber</w:t>
      </w:r>
      <w:r w:rsidRPr="663FDF13">
        <w:rPr>
          <w:rFonts w:ascii="Arial" w:eastAsia="Arial" w:hAnsi="Arial" w:cs="Arial"/>
          <w:color w:val="000000" w:themeColor="text1"/>
        </w:rPr>
        <w:t xml:space="preserve"> (costumes), Tony Award winner </w:t>
      </w:r>
      <w:r w:rsidRPr="663FDF13">
        <w:rPr>
          <w:rFonts w:ascii="Arial" w:eastAsia="Arial" w:hAnsi="Arial" w:cs="Arial"/>
          <w:b/>
          <w:bCs/>
          <w:color w:val="000000" w:themeColor="text1"/>
        </w:rPr>
        <w:t>Justin Townsend</w:t>
      </w:r>
      <w:r w:rsidRPr="663FDF13">
        <w:rPr>
          <w:rFonts w:ascii="Arial" w:eastAsia="Arial" w:hAnsi="Arial" w:cs="Arial"/>
          <w:color w:val="000000" w:themeColor="text1"/>
        </w:rPr>
        <w:t xml:space="preserve"> (lighting), Tony Award winner </w:t>
      </w:r>
      <w:r w:rsidRPr="663FDF13">
        <w:rPr>
          <w:rFonts w:ascii="Arial" w:eastAsia="Arial" w:hAnsi="Arial" w:cs="Arial"/>
          <w:b/>
          <w:bCs/>
          <w:color w:val="000000" w:themeColor="text1"/>
        </w:rPr>
        <w:t xml:space="preserve">Peter </w:t>
      </w:r>
      <w:proofErr w:type="spellStart"/>
      <w:r w:rsidRPr="663FDF13">
        <w:rPr>
          <w:rFonts w:ascii="Arial" w:eastAsia="Arial" w:hAnsi="Arial" w:cs="Arial"/>
          <w:b/>
          <w:bCs/>
          <w:color w:val="000000" w:themeColor="text1"/>
        </w:rPr>
        <w:t>Hylenski</w:t>
      </w:r>
      <w:proofErr w:type="spellEnd"/>
      <w:r w:rsidRPr="663FDF13">
        <w:rPr>
          <w:rFonts w:ascii="Arial" w:eastAsia="Arial" w:hAnsi="Arial" w:cs="Arial"/>
          <w:color w:val="000000" w:themeColor="text1"/>
        </w:rPr>
        <w:t xml:space="preserve"> (sound), Drama Desk Award winner </w:t>
      </w:r>
      <w:r w:rsidRPr="663FDF13">
        <w:rPr>
          <w:rFonts w:ascii="Arial" w:eastAsia="Arial" w:hAnsi="Arial" w:cs="Arial"/>
          <w:b/>
          <w:bCs/>
          <w:color w:val="000000" w:themeColor="text1"/>
        </w:rPr>
        <w:t>David Brian Brown</w:t>
      </w:r>
      <w:r w:rsidRPr="663FDF13">
        <w:rPr>
          <w:rFonts w:ascii="Arial" w:eastAsia="Arial" w:hAnsi="Arial" w:cs="Arial"/>
          <w:color w:val="000000" w:themeColor="text1"/>
        </w:rPr>
        <w:t xml:space="preserve"> (wig and hair design), </w:t>
      </w:r>
      <w:r w:rsidRPr="663FDF13">
        <w:rPr>
          <w:rFonts w:ascii="Arial" w:eastAsia="Arial" w:hAnsi="Arial" w:cs="Arial"/>
          <w:b/>
          <w:bCs/>
          <w:color w:val="000000" w:themeColor="text1"/>
        </w:rPr>
        <w:t>Sarah Cimino</w:t>
      </w:r>
      <w:r w:rsidRPr="663FDF13">
        <w:rPr>
          <w:rFonts w:ascii="Arial" w:eastAsia="Arial" w:hAnsi="Arial" w:cs="Arial"/>
          <w:color w:val="000000" w:themeColor="text1"/>
        </w:rPr>
        <w:t xml:space="preserve"> (Make-up design) and Tony Award winner </w:t>
      </w:r>
      <w:r w:rsidRPr="663FDF13">
        <w:rPr>
          <w:rFonts w:ascii="Arial" w:eastAsia="Arial" w:hAnsi="Arial" w:cs="Arial"/>
          <w:b/>
          <w:bCs/>
          <w:color w:val="000000" w:themeColor="text1"/>
        </w:rPr>
        <w:t>Matt Stine</w:t>
      </w:r>
      <w:r w:rsidRPr="663FDF13">
        <w:rPr>
          <w:rFonts w:ascii="Arial" w:eastAsia="Arial" w:hAnsi="Arial" w:cs="Arial"/>
          <w:color w:val="000000" w:themeColor="text1"/>
        </w:rPr>
        <w:t xml:space="preserve"> (Music Producer). Casting is by </w:t>
      </w:r>
      <w:r w:rsidRPr="663FDF13">
        <w:rPr>
          <w:rFonts w:ascii="Arial" w:eastAsia="Arial" w:hAnsi="Arial" w:cs="Arial"/>
          <w:b/>
          <w:bCs/>
          <w:color w:val="000000" w:themeColor="text1"/>
        </w:rPr>
        <w:t>Jim Carnahan</w:t>
      </w:r>
      <w:r w:rsidRPr="663FDF13">
        <w:rPr>
          <w:rFonts w:ascii="Arial" w:eastAsia="Arial" w:hAnsi="Arial" w:cs="Arial"/>
          <w:color w:val="000000" w:themeColor="text1"/>
        </w:rPr>
        <w:t xml:space="preserve"> and </w:t>
      </w:r>
      <w:r w:rsidRPr="663FDF13">
        <w:rPr>
          <w:rFonts w:ascii="Arial" w:eastAsia="Arial" w:hAnsi="Arial" w:cs="Arial"/>
          <w:b/>
          <w:bCs/>
          <w:color w:val="000000" w:themeColor="text1"/>
        </w:rPr>
        <w:t xml:space="preserve">Stephen </w:t>
      </w:r>
      <w:proofErr w:type="spellStart"/>
      <w:r w:rsidRPr="663FDF13">
        <w:rPr>
          <w:rFonts w:ascii="Arial" w:eastAsia="Arial" w:hAnsi="Arial" w:cs="Arial"/>
          <w:b/>
          <w:bCs/>
          <w:color w:val="000000" w:themeColor="text1"/>
        </w:rPr>
        <w:t>Kopel</w:t>
      </w:r>
      <w:proofErr w:type="spellEnd"/>
      <w:r w:rsidRPr="663FDF13">
        <w:rPr>
          <w:rFonts w:ascii="Arial" w:eastAsia="Arial" w:hAnsi="Arial" w:cs="Arial"/>
          <w:color w:val="000000" w:themeColor="text1"/>
        </w:rPr>
        <w:t>.</w:t>
      </w:r>
    </w:p>
    <w:p w14:paraId="5A63DB52" w14:textId="2231B5D4" w:rsidR="006D088A" w:rsidRPr="00FE3A4A" w:rsidRDefault="006D088A" w:rsidP="663FDF13">
      <w:pPr>
        <w:rPr>
          <w:rFonts w:ascii="Arial" w:eastAsia="Arial" w:hAnsi="Arial" w:cs="Arial"/>
          <w:color w:val="000000" w:themeColor="text1"/>
        </w:rPr>
      </w:pPr>
    </w:p>
    <w:p w14:paraId="22FCC9FC" w14:textId="2351982B" w:rsidR="006D088A" w:rsidRPr="00FE3A4A" w:rsidRDefault="663FDF13" w:rsidP="663FDF13">
      <w:pPr>
        <w:rPr>
          <w:rFonts w:ascii="Arial" w:eastAsia="Arial" w:hAnsi="Arial" w:cs="Arial"/>
          <w:color w:val="000000" w:themeColor="text1"/>
        </w:rPr>
      </w:pPr>
      <w:r w:rsidRPr="663FDF13">
        <w:rPr>
          <w:rFonts w:ascii="Arial" w:eastAsia="Arial" w:hAnsi="Arial" w:cs="Arial"/>
          <w:color w:val="000000" w:themeColor="text1"/>
        </w:rPr>
        <w:t xml:space="preserve">Enter a world of splendor and romance, of eye-popping excess, of glitz, grandeur and glory! A world where Bohemians and aristocrats rub elbows and revel in electrifying enchantment. Pop the champagne and prepare for the spectacular </w:t>
      </w:r>
      <w:proofErr w:type="spellStart"/>
      <w:r w:rsidRPr="663FDF13">
        <w:rPr>
          <w:rFonts w:ascii="Arial" w:eastAsia="Arial" w:hAnsi="Arial" w:cs="Arial"/>
          <w:color w:val="000000" w:themeColor="text1"/>
        </w:rPr>
        <w:t>spectacular</w:t>
      </w:r>
      <w:proofErr w:type="spellEnd"/>
      <w:r w:rsidRPr="663FDF13">
        <w:rPr>
          <w:rFonts w:ascii="Arial" w:eastAsia="Arial" w:hAnsi="Arial" w:cs="Arial"/>
          <w:color w:val="000000" w:themeColor="text1"/>
        </w:rPr>
        <w:t xml:space="preserve"> … Welcome to </w:t>
      </w:r>
      <w:r w:rsidRPr="663FDF13">
        <w:rPr>
          <w:rFonts w:ascii="Arial" w:eastAsia="Arial" w:hAnsi="Arial" w:cs="Arial"/>
          <w:b/>
          <w:bCs/>
          <w:i/>
          <w:iCs/>
          <w:color w:val="000000" w:themeColor="text1"/>
        </w:rPr>
        <w:t>Moulin Rouge! The Musical</w:t>
      </w:r>
      <w:r w:rsidRPr="663FDF13">
        <w:rPr>
          <w:rFonts w:ascii="Arial" w:eastAsia="Arial" w:hAnsi="Arial" w:cs="Arial"/>
          <w:color w:val="000000" w:themeColor="text1"/>
        </w:rPr>
        <w:t>.</w:t>
      </w:r>
    </w:p>
    <w:p w14:paraId="375CAFC1" w14:textId="4D1F86B4" w:rsidR="006D088A" w:rsidRPr="00FE3A4A" w:rsidRDefault="006D088A" w:rsidP="663FDF13">
      <w:pPr>
        <w:rPr>
          <w:rFonts w:ascii="Arial" w:eastAsia="Arial" w:hAnsi="Arial" w:cs="Arial"/>
          <w:color w:val="000000" w:themeColor="text1"/>
        </w:rPr>
      </w:pPr>
    </w:p>
    <w:p w14:paraId="253CA92C" w14:textId="1B3883D2" w:rsidR="006D088A" w:rsidRPr="00FE3A4A" w:rsidRDefault="663FDF13" w:rsidP="663FDF13">
      <w:pPr>
        <w:rPr>
          <w:rFonts w:ascii="Arial" w:eastAsia="Arial" w:hAnsi="Arial" w:cs="Arial"/>
          <w:color w:val="000000" w:themeColor="text1"/>
        </w:rPr>
      </w:pPr>
      <w:r w:rsidRPr="663FDF13">
        <w:rPr>
          <w:rFonts w:ascii="Arial" w:eastAsia="Arial" w:hAnsi="Arial" w:cs="Arial"/>
          <w:b/>
          <w:bCs/>
          <w:color w:val="000000" w:themeColor="text1"/>
        </w:rPr>
        <w:t>Baz Luhrmann</w:t>
      </w:r>
      <w:r w:rsidRPr="663FDF13">
        <w:rPr>
          <w:rFonts w:ascii="Arial" w:eastAsia="Arial" w:hAnsi="Arial" w:cs="Arial"/>
          <w:color w:val="000000" w:themeColor="text1"/>
        </w:rPr>
        <w:t xml:space="preserve">’s iconic film comes to life onstage, remixed in a new musical mash-up extravaganza. </w:t>
      </w:r>
      <w:r w:rsidRPr="663FDF13">
        <w:rPr>
          <w:rFonts w:ascii="Arial" w:eastAsia="Arial" w:hAnsi="Arial" w:cs="Arial"/>
          <w:b/>
          <w:bCs/>
          <w:i/>
          <w:iCs/>
          <w:color w:val="000000" w:themeColor="text1"/>
        </w:rPr>
        <w:t>Moulin Rouge! The Musical</w:t>
      </w:r>
      <w:r w:rsidRPr="663FDF13">
        <w:rPr>
          <w:rFonts w:ascii="Arial" w:eastAsia="Arial" w:hAnsi="Arial" w:cs="Arial"/>
          <w:color w:val="000000" w:themeColor="text1"/>
        </w:rPr>
        <w:t xml:space="preserve"> is a theatrical celebration of Truth, Beauty, Freedom, and - above all - Love. </w:t>
      </w:r>
      <w:r w:rsidRPr="663FDF13">
        <w:rPr>
          <w:rFonts w:ascii="Arial" w:eastAsia="Arial" w:hAnsi="Arial" w:cs="Arial"/>
          <w:b/>
          <w:bCs/>
          <w:i/>
          <w:iCs/>
          <w:color w:val="000000" w:themeColor="text1"/>
        </w:rPr>
        <w:t>Moulin Rouge! The Musical</w:t>
      </w:r>
      <w:r w:rsidRPr="663FDF13">
        <w:rPr>
          <w:rFonts w:ascii="Arial" w:eastAsia="Arial" w:hAnsi="Arial" w:cs="Arial"/>
          <w:color w:val="000000" w:themeColor="text1"/>
        </w:rPr>
        <w:t xml:space="preserve"> is more than a musical; it is a state of mind.</w:t>
      </w:r>
    </w:p>
    <w:p w14:paraId="4EDA1E5A" w14:textId="7742414E" w:rsidR="006D088A" w:rsidRPr="00FE3A4A" w:rsidRDefault="006D088A" w:rsidP="663FDF13">
      <w:pPr>
        <w:rPr>
          <w:rFonts w:ascii="Arial" w:eastAsia="Arial" w:hAnsi="Arial" w:cs="Arial"/>
          <w:color w:val="000000" w:themeColor="text1"/>
        </w:rPr>
      </w:pPr>
    </w:p>
    <w:p w14:paraId="6EA076D3" w14:textId="7CB7AE29" w:rsidR="006D088A" w:rsidRPr="00FE3A4A" w:rsidRDefault="1CA90ED0" w:rsidP="1CA90ED0">
      <w:pPr>
        <w:rPr>
          <w:rFonts w:ascii="Arial" w:eastAsia="Arial" w:hAnsi="Arial" w:cs="Arial"/>
          <w:color w:val="000000" w:themeColor="text1"/>
        </w:rPr>
      </w:pPr>
      <w:r w:rsidRPr="1CA90ED0">
        <w:rPr>
          <w:rFonts w:ascii="Arial" w:eastAsia="Arial" w:hAnsi="Arial" w:cs="Arial"/>
          <w:color w:val="000000" w:themeColor="text1"/>
        </w:rPr>
        <w:t xml:space="preserve">As in the film, </w:t>
      </w:r>
      <w:r w:rsidRPr="1CA90ED0">
        <w:rPr>
          <w:rFonts w:ascii="Arial" w:eastAsia="Arial" w:hAnsi="Arial" w:cs="Arial"/>
          <w:b/>
          <w:bCs/>
          <w:i/>
          <w:iCs/>
          <w:color w:val="000000" w:themeColor="text1"/>
        </w:rPr>
        <w:t>Moulin Rouge! The Musical</w:t>
      </w:r>
      <w:r w:rsidRPr="1CA90ED0">
        <w:rPr>
          <w:rFonts w:ascii="Arial" w:eastAsia="Arial" w:hAnsi="Arial" w:cs="Arial"/>
          <w:color w:val="000000" w:themeColor="text1"/>
        </w:rPr>
        <w:t xml:space="preserve"> celebrates over 160 years of music – from Offenbach to Lady Gaga</w:t>
      </w:r>
      <w:r w:rsidRPr="1CA90ED0">
        <w:rPr>
          <w:color w:val="000000" w:themeColor="text1"/>
        </w:rPr>
        <w:t xml:space="preserve">. </w:t>
      </w:r>
      <w:r w:rsidRPr="1CA90ED0">
        <w:rPr>
          <w:rFonts w:ascii="Arial" w:eastAsia="Arial" w:hAnsi="Arial" w:cs="Arial"/>
          <w:color w:val="000000" w:themeColor="text1"/>
        </w:rPr>
        <w:t>The stage musical features many of the iconic songs from the movie, and also includes recent hits released since the movie premiered 21 years ago.</w:t>
      </w:r>
    </w:p>
    <w:p w14:paraId="3E1D1123" w14:textId="14B773AE" w:rsidR="006D088A" w:rsidRPr="00FE3A4A" w:rsidRDefault="006D088A" w:rsidP="663FDF13">
      <w:pPr>
        <w:rPr>
          <w:rFonts w:ascii="Arial" w:eastAsia="Arial" w:hAnsi="Arial" w:cs="Arial"/>
          <w:color w:val="000000" w:themeColor="text1"/>
        </w:rPr>
      </w:pPr>
    </w:p>
    <w:p w14:paraId="4FAD381B" w14:textId="5A146BF0" w:rsidR="006D088A" w:rsidRPr="00FE3A4A" w:rsidRDefault="663FDF13" w:rsidP="663FDF13">
      <w:pPr>
        <w:rPr>
          <w:rFonts w:ascii="Arial" w:eastAsia="Arial" w:hAnsi="Arial" w:cs="Arial"/>
          <w:color w:val="000000" w:themeColor="text1"/>
        </w:rPr>
      </w:pPr>
      <w:r w:rsidRPr="663FDF13">
        <w:rPr>
          <w:rFonts w:ascii="Arial" w:eastAsia="Arial" w:hAnsi="Arial" w:cs="Arial"/>
          <w:b/>
          <w:bCs/>
          <w:i/>
          <w:iCs/>
          <w:color w:val="000000" w:themeColor="text1"/>
        </w:rPr>
        <w:t>Moulin Rouge! The Musical</w:t>
      </w:r>
      <w:r w:rsidRPr="663FDF13">
        <w:rPr>
          <w:rFonts w:ascii="Arial" w:eastAsia="Arial" w:hAnsi="Arial" w:cs="Arial"/>
          <w:color w:val="000000" w:themeColor="text1"/>
        </w:rPr>
        <w:t xml:space="preserve"> is produced by </w:t>
      </w:r>
      <w:r w:rsidRPr="663FDF13">
        <w:rPr>
          <w:rFonts w:ascii="Arial" w:eastAsia="Arial" w:hAnsi="Arial" w:cs="Arial"/>
          <w:b/>
          <w:bCs/>
          <w:color w:val="000000" w:themeColor="text1"/>
        </w:rPr>
        <w:t>Carmen Pavlovic</w:t>
      </w:r>
      <w:r w:rsidRPr="663FDF13">
        <w:rPr>
          <w:rFonts w:ascii="Arial" w:eastAsia="Arial" w:hAnsi="Arial" w:cs="Arial"/>
          <w:color w:val="000000" w:themeColor="text1"/>
        </w:rPr>
        <w:t xml:space="preserve"> and </w:t>
      </w:r>
      <w:r w:rsidRPr="663FDF13">
        <w:rPr>
          <w:rFonts w:ascii="Arial" w:eastAsia="Arial" w:hAnsi="Arial" w:cs="Arial"/>
          <w:b/>
          <w:bCs/>
          <w:color w:val="000000" w:themeColor="text1"/>
        </w:rPr>
        <w:t>Gerry Ryan OAM</w:t>
      </w:r>
      <w:r w:rsidRPr="663FDF13">
        <w:rPr>
          <w:rFonts w:ascii="Arial" w:eastAsia="Arial" w:hAnsi="Arial" w:cs="Arial"/>
          <w:color w:val="000000" w:themeColor="text1"/>
        </w:rPr>
        <w:t xml:space="preserve"> for </w:t>
      </w:r>
      <w:r w:rsidRPr="663FDF13">
        <w:rPr>
          <w:rFonts w:ascii="Arial" w:eastAsia="Arial" w:hAnsi="Arial" w:cs="Arial"/>
          <w:b/>
          <w:bCs/>
          <w:color w:val="000000" w:themeColor="text1"/>
        </w:rPr>
        <w:t>Global Creatures</w:t>
      </w:r>
      <w:r w:rsidRPr="663FDF13">
        <w:rPr>
          <w:rFonts w:ascii="Arial" w:eastAsia="Arial" w:hAnsi="Arial" w:cs="Arial"/>
          <w:color w:val="000000" w:themeColor="text1"/>
        </w:rPr>
        <w:t xml:space="preserve"> and </w:t>
      </w:r>
      <w:r w:rsidRPr="663FDF13">
        <w:rPr>
          <w:rFonts w:ascii="Arial" w:eastAsia="Arial" w:hAnsi="Arial" w:cs="Arial"/>
          <w:b/>
          <w:bCs/>
          <w:color w:val="000000" w:themeColor="text1"/>
        </w:rPr>
        <w:t>Bill</w:t>
      </w:r>
      <w:r w:rsidRPr="663FDF13">
        <w:rPr>
          <w:rFonts w:ascii="Arial" w:eastAsia="Arial" w:hAnsi="Arial" w:cs="Arial"/>
          <w:color w:val="000000" w:themeColor="text1"/>
        </w:rPr>
        <w:t xml:space="preserve"> </w:t>
      </w:r>
      <w:proofErr w:type="spellStart"/>
      <w:r w:rsidRPr="663FDF13">
        <w:rPr>
          <w:rFonts w:ascii="Arial" w:eastAsia="Arial" w:hAnsi="Arial" w:cs="Arial"/>
          <w:b/>
          <w:bCs/>
          <w:color w:val="000000" w:themeColor="text1"/>
        </w:rPr>
        <w:t>Damaschke</w:t>
      </w:r>
      <w:proofErr w:type="spellEnd"/>
      <w:r w:rsidRPr="663FDF13">
        <w:rPr>
          <w:rFonts w:ascii="Arial" w:eastAsia="Arial" w:hAnsi="Arial" w:cs="Arial"/>
          <w:color w:val="000000" w:themeColor="text1"/>
        </w:rPr>
        <w:t xml:space="preserve">. General management is by </w:t>
      </w:r>
      <w:r w:rsidRPr="663FDF13">
        <w:rPr>
          <w:rFonts w:ascii="Arial" w:eastAsia="Arial" w:hAnsi="Arial" w:cs="Arial"/>
          <w:b/>
          <w:bCs/>
          <w:color w:val="000000" w:themeColor="text1"/>
        </w:rPr>
        <w:t>Foresight Theatrical</w:t>
      </w:r>
      <w:r w:rsidRPr="663FDF13">
        <w:rPr>
          <w:rFonts w:ascii="Arial" w:eastAsia="Arial" w:hAnsi="Arial" w:cs="Arial"/>
          <w:color w:val="000000" w:themeColor="text1"/>
        </w:rPr>
        <w:t>.</w:t>
      </w:r>
    </w:p>
    <w:p w14:paraId="2B32F57C" w14:textId="12551281" w:rsidR="006D088A" w:rsidRPr="00FE3A4A" w:rsidRDefault="006D088A" w:rsidP="663FDF13">
      <w:pPr>
        <w:rPr>
          <w:rFonts w:ascii="Arial" w:eastAsia="Arial" w:hAnsi="Arial" w:cs="Arial"/>
          <w:color w:val="000000" w:themeColor="text1"/>
        </w:rPr>
      </w:pPr>
    </w:p>
    <w:p w14:paraId="60D02DBD" w14:textId="1429A7AD" w:rsidR="006D088A" w:rsidRPr="00FE3A4A" w:rsidRDefault="663FDF13" w:rsidP="663FDF13">
      <w:pPr>
        <w:rPr>
          <w:rFonts w:ascii="Arial" w:eastAsia="Arial" w:hAnsi="Arial" w:cs="Arial"/>
          <w:color w:val="000000" w:themeColor="text1"/>
        </w:rPr>
      </w:pPr>
      <w:r w:rsidRPr="663FDF13">
        <w:rPr>
          <w:rFonts w:ascii="Arial" w:eastAsia="Arial" w:hAnsi="Arial" w:cs="Arial"/>
          <w:color w:val="000000" w:themeColor="text1"/>
        </w:rPr>
        <w:t xml:space="preserve">Co-producers of the touring production include </w:t>
      </w:r>
      <w:r w:rsidRPr="663FDF13">
        <w:rPr>
          <w:rFonts w:ascii="Arial" w:eastAsia="Arial" w:hAnsi="Arial" w:cs="Arial"/>
          <w:b/>
          <w:bCs/>
          <w:color w:val="000000" w:themeColor="text1"/>
        </w:rPr>
        <w:t xml:space="preserve">Aaron </w:t>
      </w:r>
      <w:proofErr w:type="spellStart"/>
      <w:r w:rsidRPr="663FDF13">
        <w:rPr>
          <w:rFonts w:ascii="Arial" w:eastAsia="Arial" w:hAnsi="Arial" w:cs="Arial"/>
          <w:b/>
          <w:bCs/>
          <w:color w:val="000000" w:themeColor="text1"/>
        </w:rPr>
        <w:t>Lustbader</w:t>
      </w:r>
      <w:proofErr w:type="spellEnd"/>
      <w:r w:rsidRPr="663FDF13">
        <w:rPr>
          <w:rFonts w:ascii="Arial" w:eastAsia="Arial" w:hAnsi="Arial" w:cs="Arial"/>
          <w:color w:val="000000" w:themeColor="text1"/>
        </w:rPr>
        <w:t xml:space="preserve">, </w:t>
      </w:r>
      <w:r w:rsidRPr="663FDF13">
        <w:rPr>
          <w:rFonts w:ascii="Arial" w:eastAsia="Arial" w:hAnsi="Arial" w:cs="Arial"/>
          <w:b/>
          <w:bCs/>
          <w:color w:val="000000" w:themeColor="text1"/>
        </w:rPr>
        <w:t>Hunter Arnold</w:t>
      </w:r>
      <w:r w:rsidRPr="663FDF13">
        <w:rPr>
          <w:rFonts w:ascii="Arial" w:eastAsia="Arial" w:hAnsi="Arial" w:cs="Arial"/>
          <w:color w:val="000000" w:themeColor="text1"/>
        </w:rPr>
        <w:t xml:space="preserve">, </w:t>
      </w:r>
      <w:r w:rsidRPr="663FDF13">
        <w:rPr>
          <w:rFonts w:ascii="Arial" w:eastAsia="Arial" w:hAnsi="Arial" w:cs="Arial"/>
          <w:b/>
          <w:bCs/>
          <w:color w:val="000000" w:themeColor="text1"/>
        </w:rPr>
        <w:t>Darren Bagert</w:t>
      </w:r>
      <w:r w:rsidRPr="663FDF13">
        <w:rPr>
          <w:rFonts w:ascii="Arial" w:eastAsia="Arial" w:hAnsi="Arial" w:cs="Arial"/>
          <w:color w:val="000000" w:themeColor="text1"/>
        </w:rPr>
        <w:t xml:space="preserve">, </w:t>
      </w:r>
      <w:r w:rsidRPr="663FDF13">
        <w:rPr>
          <w:rFonts w:ascii="Arial" w:eastAsia="Arial" w:hAnsi="Arial" w:cs="Arial"/>
          <w:b/>
          <w:bCs/>
          <w:color w:val="000000" w:themeColor="text1"/>
        </w:rPr>
        <w:t xml:space="preserve"> Erica Lynn Schwartz/Matt </w:t>
      </w:r>
      <w:proofErr w:type="spellStart"/>
      <w:r w:rsidRPr="663FDF13">
        <w:rPr>
          <w:rFonts w:ascii="Arial" w:eastAsia="Arial" w:hAnsi="Arial" w:cs="Arial"/>
          <w:b/>
          <w:bCs/>
          <w:color w:val="000000" w:themeColor="text1"/>
        </w:rPr>
        <w:t>Picheny</w:t>
      </w:r>
      <w:proofErr w:type="spellEnd"/>
      <w:r w:rsidRPr="663FDF13">
        <w:rPr>
          <w:rFonts w:ascii="Arial" w:eastAsia="Arial" w:hAnsi="Arial" w:cs="Arial"/>
          <w:b/>
          <w:bCs/>
          <w:color w:val="000000" w:themeColor="text1"/>
        </w:rPr>
        <w:t>/Stephanie Rosenberg</w:t>
      </w:r>
      <w:r w:rsidRPr="663FDF13">
        <w:rPr>
          <w:rFonts w:ascii="Arial" w:eastAsia="Arial" w:hAnsi="Arial" w:cs="Arial"/>
          <w:color w:val="000000" w:themeColor="text1"/>
        </w:rPr>
        <w:t>,</w:t>
      </w:r>
      <w:r w:rsidRPr="663FDF13">
        <w:rPr>
          <w:rFonts w:ascii="Arial" w:eastAsia="Arial" w:hAnsi="Arial" w:cs="Arial"/>
          <w:b/>
          <w:bCs/>
          <w:color w:val="000000" w:themeColor="text1"/>
        </w:rPr>
        <w:t xml:space="preserve"> Adam </w:t>
      </w:r>
      <w:proofErr w:type="spellStart"/>
      <w:r w:rsidRPr="663FDF13">
        <w:rPr>
          <w:rFonts w:ascii="Arial" w:eastAsia="Arial" w:hAnsi="Arial" w:cs="Arial"/>
          <w:b/>
          <w:bCs/>
          <w:color w:val="000000" w:themeColor="text1"/>
        </w:rPr>
        <w:t>Blanshay</w:t>
      </w:r>
      <w:proofErr w:type="spellEnd"/>
      <w:r w:rsidRPr="663FDF13">
        <w:rPr>
          <w:rFonts w:ascii="Arial" w:eastAsia="Arial" w:hAnsi="Arial" w:cs="Arial"/>
          <w:b/>
          <w:bCs/>
          <w:color w:val="000000" w:themeColor="text1"/>
        </w:rPr>
        <w:t xml:space="preserve"> Productions/Nicolas &amp; Charles Talar</w:t>
      </w:r>
      <w:r w:rsidRPr="663FDF13">
        <w:rPr>
          <w:rFonts w:ascii="Arial" w:eastAsia="Arial" w:hAnsi="Arial" w:cs="Arial"/>
          <w:color w:val="000000" w:themeColor="text1"/>
        </w:rPr>
        <w:t>,</w:t>
      </w:r>
      <w:r w:rsidRPr="663FDF13">
        <w:rPr>
          <w:rFonts w:ascii="Arial" w:eastAsia="Arial" w:hAnsi="Arial" w:cs="Arial"/>
          <w:b/>
          <w:bCs/>
          <w:color w:val="000000" w:themeColor="text1"/>
        </w:rPr>
        <w:t xml:space="preserve"> Iris Smith</w:t>
      </w:r>
      <w:r w:rsidRPr="663FDF13">
        <w:rPr>
          <w:rFonts w:ascii="Arial" w:eastAsia="Arial" w:hAnsi="Arial" w:cs="Arial"/>
          <w:color w:val="000000" w:themeColor="text1"/>
        </w:rPr>
        <w:t>,</w:t>
      </w:r>
      <w:r w:rsidRPr="663FDF13">
        <w:rPr>
          <w:rFonts w:ascii="Arial" w:eastAsia="Arial" w:hAnsi="Arial" w:cs="Arial"/>
          <w:b/>
          <w:bCs/>
          <w:color w:val="000000" w:themeColor="text1"/>
        </w:rPr>
        <w:t xml:space="preserve"> </w:t>
      </w:r>
      <w:proofErr w:type="spellStart"/>
      <w:r w:rsidRPr="663FDF13">
        <w:rPr>
          <w:rFonts w:ascii="Arial" w:eastAsia="Arial" w:hAnsi="Arial" w:cs="Arial"/>
          <w:b/>
          <w:bCs/>
          <w:color w:val="000000" w:themeColor="text1"/>
        </w:rPr>
        <w:t>Aleri</w:t>
      </w:r>
      <w:proofErr w:type="spellEnd"/>
      <w:r w:rsidRPr="663FDF13">
        <w:rPr>
          <w:rFonts w:ascii="Arial" w:eastAsia="Arial" w:hAnsi="Arial" w:cs="Arial"/>
          <w:b/>
          <w:bCs/>
          <w:color w:val="000000" w:themeColor="text1"/>
        </w:rPr>
        <w:t xml:space="preserve"> Entertainment</w:t>
      </w:r>
      <w:r w:rsidRPr="663FDF13">
        <w:rPr>
          <w:rFonts w:ascii="Arial" w:eastAsia="Arial" w:hAnsi="Arial" w:cs="Arial"/>
          <w:color w:val="000000" w:themeColor="text1"/>
        </w:rPr>
        <w:t>,</w:t>
      </w:r>
      <w:r w:rsidRPr="663FDF13">
        <w:rPr>
          <w:rFonts w:ascii="Arial" w:eastAsia="Arial" w:hAnsi="Arial" w:cs="Arial"/>
          <w:b/>
          <w:bCs/>
          <w:color w:val="000000" w:themeColor="text1"/>
        </w:rPr>
        <w:t xml:space="preserve"> Sophie Qi/Harmonia Holdings</w:t>
      </w:r>
      <w:r w:rsidRPr="663FDF13">
        <w:rPr>
          <w:rFonts w:ascii="Arial" w:eastAsia="Arial" w:hAnsi="Arial" w:cs="Arial"/>
          <w:color w:val="000000" w:themeColor="text1"/>
        </w:rPr>
        <w:t xml:space="preserve">, </w:t>
      </w:r>
      <w:r w:rsidRPr="663FDF13">
        <w:rPr>
          <w:rFonts w:ascii="Arial" w:eastAsia="Arial" w:hAnsi="Arial" w:cs="Arial"/>
          <w:b/>
          <w:bCs/>
          <w:color w:val="000000" w:themeColor="text1"/>
        </w:rPr>
        <w:t>CJ ENM</w:t>
      </w:r>
      <w:r w:rsidRPr="663FDF13">
        <w:rPr>
          <w:rFonts w:ascii="Arial" w:eastAsia="Arial" w:hAnsi="Arial" w:cs="Arial"/>
          <w:color w:val="000000" w:themeColor="text1"/>
        </w:rPr>
        <w:t xml:space="preserve">, </w:t>
      </w:r>
      <w:r w:rsidRPr="663FDF13">
        <w:rPr>
          <w:rFonts w:ascii="Arial" w:eastAsia="Arial" w:hAnsi="Arial" w:cs="Arial"/>
          <w:b/>
          <w:bCs/>
          <w:color w:val="000000" w:themeColor="text1"/>
        </w:rPr>
        <w:t xml:space="preserve"> Len </w:t>
      </w:r>
      <w:proofErr w:type="spellStart"/>
      <w:r w:rsidRPr="663FDF13">
        <w:rPr>
          <w:rFonts w:ascii="Arial" w:eastAsia="Arial" w:hAnsi="Arial" w:cs="Arial"/>
          <w:b/>
          <w:bCs/>
          <w:color w:val="000000" w:themeColor="text1"/>
        </w:rPr>
        <w:t>Blavatnik</w:t>
      </w:r>
      <w:proofErr w:type="spellEnd"/>
      <w:r w:rsidRPr="663FDF13">
        <w:rPr>
          <w:rFonts w:ascii="Arial" w:eastAsia="Arial" w:hAnsi="Arial" w:cs="Arial"/>
          <w:color w:val="000000" w:themeColor="text1"/>
        </w:rPr>
        <w:t>,</w:t>
      </w:r>
      <w:r w:rsidRPr="663FDF13">
        <w:rPr>
          <w:rFonts w:ascii="Arial" w:eastAsia="Arial" w:hAnsi="Arial" w:cs="Arial"/>
          <w:b/>
          <w:bCs/>
          <w:color w:val="000000" w:themeColor="text1"/>
        </w:rPr>
        <w:t xml:space="preserve"> Ambassador Theatre Group</w:t>
      </w:r>
      <w:r w:rsidRPr="663FDF13">
        <w:rPr>
          <w:rFonts w:ascii="Arial" w:eastAsia="Arial" w:hAnsi="Arial" w:cs="Arial"/>
          <w:color w:val="000000" w:themeColor="text1"/>
        </w:rPr>
        <w:t xml:space="preserve">, </w:t>
      </w:r>
      <w:r w:rsidRPr="663FDF13">
        <w:rPr>
          <w:rFonts w:ascii="Arial" w:eastAsia="Arial" w:hAnsi="Arial" w:cs="Arial"/>
          <w:b/>
          <w:bCs/>
          <w:color w:val="000000" w:themeColor="text1"/>
        </w:rPr>
        <w:t>Endeavor Content</w:t>
      </w:r>
      <w:r w:rsidRPr="663FDF13">
        <w:rPr>
          <w:rFonts w:ascii="Arial" w:eastAsia="Arial" w:hAnsi="Arial" w:cs="Arial"/>
          <w:color w:val="000000" w:themeColor="text1"/>
        </w:rPr>
        <w:t xml:space="preserve">, </w:t>
      </w:r>
      <w:r w:rsidRPr="663FDF13">
        <w:rPr>
          <w:rFonts w:ascii="Arial" w:eastAsia="Arial" w:hAnsi="Arial" w:cs="Arial"/>
          <w:b/>
          <w:bCs/>
          <w:color w:val="000000" w:themeColor="text1"/>
        </w:rPr>
        <w:t>John Gore Organization</w:t>
      </w:r>
      <w:r w:rsidRPr="663FDF13">
        <w:rPr>
          <w:rFonts w:ascii="Arial" w:eastAsia="Arial" w:hAnsi="Arial" w:cs="Arial"/>
          <w:color w:val="000000" w:themeColor="text1"/>
        </w:rPr>
        <w:t xml:space="preserve">, </w:t>
      </w:r>
      <w:r w:rsidRPr="663FDF13">
        <w:rPr>
          <w:rFonts w:ascii="Arial" w:eastAsia="Arial" w:hAnsi="Arial" w:cs="Arial"/>
          <w:b/>
          <w:bCs/>
          <w:color w:val="000000" w:themeColor="text1"/>
        </w:rPr>
        <w:t>Spencer Ross</w:t>
      </w:r>
      <w:r w:rsidRPr="663FDF13">
        <w:rPr>
          <w:rFonts w:ascii="Arial" w:eastAsia="Arial" w:hAnsi="Arial" w:cs="Arial"/>
          <w:color w:val="000000" w:themeColor="text1"/>
        </w:rPr>
        <w:t>,</w:t>
      </w:r>
      <w:r w:rsidRPr="663FDF13">
        <w:rPr>
          <w:rFonts w:ascii="Arial" w:eastAsia="Arial" w:hAnsi="Arial" w:cs="Arial"/>
          <w:b/>
          <w:bCs/>
          <w:color w:val="000000" w:themeColor="text1"/>
        </w:rPr>
        <w:t xml:space="preserve"> Gilad-</w:t>
      </w:r>
      <w:proofErr w:type="spellStart"/>
      <w:r w:rsidRPr="663FDF13">
        <w:rPr>
          <w:rFonts w:ascii="Arial" w:eastAsia="Arial" w:hAnsi="Arial" w:cs="Arial"/>
          <w:b/>
          <w:bCs/>
          <w:color w:val="000000" w:themeColor="text1"/>
        </w:rPr>
        <w:t>Rogowsky</w:t>
      </w:r>
      <w:proofErr w:type="spellEnd"/>
      <w:r w:rsidRPr="663FDF13">
        <w:rPr>
          <w:rFonts w:ascii="Arial" w:eastAsia="Arial" w:hAnsi="Arial" w:cs="Arial"/>
          <w:b/>
          <w:bCs/>
          <w:color w:val="000000" w:themeColor="text1"/>
        </w:rPr>
        <w:t>/</w:t>
      </w:r>
      <w:proofErr w:type="spellStart"/>
      <w:r w:rsidRPr="663FDF13">
        <w:rPr>
          <w:rFonts w:ascii="Arial" w:eastAsia="Arial" w:hAnsi="Arial" w:cs="Arial"/>
          <w:b/>
          <w:bCs/>
          <w:color w:val="000000" w:themeColor="text1"/>
        </w:rPr>
        <w:t>InStone</w:t>
      </w:r>
      <w:proofErr w:type="spellEnd"/>
      <w:r w:rsidRPr="663FDF13">
        <w:rPr>
          <w:rFonts w:ascii="Arial" w:eastAsia="Arial" w:hAnsi="Arial" w:cs="Arial"/>
          <w:b/>
          <w:bCs/>
          <w:color w:val="000000" w:themeColor="text1"/>
        </w:rPr>
        <w:t xml:space="preserve"> Productions</w:t>
      </w:r>
      <w:r w:rsidRPr="663FDF13">
        <w:rPr>
          <w:rFonts w:ascii="Arial" w:eastAsia="Arial" w:hAnsi="Arial" w:cs="Arial"/>
          <w:color w:val="000000" w:themeColor="text1"/>
        </w:rPr>
        <w:t xml:space="preserve">, </w:t>
      </w:r>
      <w:r w:rsidRPr="663FDF13">
        <w:rPr>
          <w:rFonts w:ascii="Arial" w:eastAsia="Arial" w:hAnsi="Arial" w:cs="Arial"/>
          <w:b/>
          <w:bCs/>
          <w:color w:val="000000" w:themeColor="text1"/>
        </w:rPr>
        <w:t>AF Creative Media/International Theatre Fund</w:t>
      </w:r>
      <w:r w:rsidRPr="663FDF13">
        <w:rPr>
          <w:rFonts w:ascii="Arial" w:eastAsia="Arial" w:hAnsi="Arial" w:cs="Arial"/>
          <w:color w:val="000000" w:themeColor="text1"/>
        </w:rPr>
        <w:t xml:space="preserve">, </w:t>
      </w:r>
      <w:proofErr w:type="spellStart"/>
      <w:r w:rsidRPr="663FDF13">
        <w:rPr>
          <w:rFonts w:ascii="Arial" w:eastAsia="Arial" w:hAnsi="Arial" w:cs="Arial"/>
          <w:b/>
          <w:bCs/>
          <w:color w:val="000000" w:themeColor="text1"/>
        </w:rPr>
        <w:t>Nederlander</w:t>
      </w:r>
      <w:proofErr w:type="spellEnd"/>
      <w:r w:rsidRPr="663FDF13">
        <w:rPr>
          <w:rFonts w:ascii="Arial" w:eastAsia="Arial" w:hAnsi="Arial" w:cs="Arial"/>
          <w:b/>
          <w:bCs/>
          <w:color w:val="000000" w:themeColor="text1"/>
        </w:rPr>
        <w:t xml:space="preserve"> Presentations/IPN</w:t>
      </w:r>
      <w:r w:rsidRPr="663FDF13">
        <w:rPr>
          <w:rFonts w:ascii="Arial" w:eastAsia="Arial" w:hAnsi="Arial" w:cs="Arial"/>
          <w:color w:val="000000" w:themeColor="text1"/>
        </w:rPr>
        <w:t>,</w:t>
      </w:r>
      <w:r w:rsidRPr="663FDF13">
        <w:rPr>
          <w:rFonts w:ascii="Arial" w:eastAsia="Arial" w:hAnsi="Arial" w:cs="Arial"/>
          <w:b/>
          <w:bCs/>
          <w:color w:val="000000" w:themeColor="text1"/>
        </w:rPr>
        <w:t xml:space="preserve"> Cody Renard Richard</w:t>
      </w:r>
      <w:r w:rsidRPr="663FDF13">
        <w:rPr>
          <w:rFonts w:ascii="Arial" w:eastAsia="Arial" w:hAnsi="Arial" w:cs="Arial"/>
          <w:color w:val="000000" w:themeColor="text1"/>
        </w:rPr>
        <w:t>,</w:t>
      </w:r>
      <w:r w:rsidRPr="663FDF13">
        <w:rPr>
          <w:rFonts w:ascii="Arial" w:eastAsia="Arial" w:hAnsi="Arial" w:cs="Arial"/>
          <w:b/>
          <w:bCs/>
          <w:color w:val="000000" w:themeColor="text1"/>
        </w:rPr>
        <w:t xml:space="preserve"> </w:t>
      </w:r>
      <w:proofErr w:type="spellStart"/>
      <w:r w:rsidRPr="663FDF13">
        <w:rPr>
          <w:rFonts w:ascii="Arial" w:eastAsia="Arial" w:hAnsi="Arial" w:cs="Arial"/>
          <w:b/>
          <w:bCs/>
          <w:color w:val="000000" w:themeColor="text1"/>
        </w:rPr>
        <w:t>Jujamcyn</w:t>
      </w:r>
      <w:proofErr w:type="spellEnd"/>
      <w:r w:rsidRPr="663FDF13">
        <w:rPr>
          <w:rFonts w:ascii="Arial" w:eastAsia="Arial" w:hAnsi="Arial" w:cs="Arial"/>
          <w:b/>
          <w:bCs/>
          <w:color w:val="000000" w:themeColor="text1"/>
        </w:rPr>
        <w:t xml:space="preserve"> Theaters</w:t>
      </w:r>
      <w:r w:rsidRPr="663FDF13">
        <w:rPr>
          <w:rFonts w:ascii="Arial" w:eastAsia="Arial" w:hAnsi="Arial" w:cs="Arial"/>
          <w:color w:val="000000" w:themeColor="text1"/>
        </w:rPr>
        <w:t>,</w:t>
      </w:r>
      <w:r w:rsidRPr="663FDF13">
        <w:rPr>
          <w:rFonts w:ascii="Arial" w:eastAsia="Arial" w:hAnsi="Arial" w:cs="Arial"/>
          <w:b/>
          <w:bCs/>
          <w:color w:val="000000" w:themeColor="text1"/>
        </w:rPr>
        <w:t xml:space="preserve"> Eric </w:t>
      </w:r>
      <w:proofErr w:type="spellStart"/>
      <w:r w:rsidRPr="663FDF13">
        <w:rPr>
          <w:rFonts w:ascii="Arial" w:eastAsia="Arial" w:hAnsi="Arial" w:cs="Arial"/>
          <w:b/>
          <w:bCs/>
          <w:color w:val="000000" w:themeColor="text1"/>
        </w:rPr>
        <w:t>Falkenstein</w:t>
      </w:r>
      <w:proofErr w:type="spellEnd"/>
      <w:r w:rsidRPr="663FDF13">
        <w:rPr>
          <w:rFonts w:ascii="Arial" w:eastAsia="Arial" w:hAnsi="Arial" w:cs="Arial"/>
          <w:b/>
          <w:bCs/>
          <w:color w:val="000000" w:themeColor="text1"/>
        </w:rPr>
        <w:t>/Suzanne Grant</w:t>
      </w:r>
      <w:r w:rsidRPr="663FDF13">
        <w:rPr>
          <w:rFonts w:ascii="Arial" w:eastAsia="Arial" w:hAnsi="Arial" w:cs="Arial"/>
          <w:color w:val="000000" w:themeColor="text1"/>
        </w:rPr>
        <w:t xml:space="preserve">, </w:t>
      </w:r>
      <w:r w:rsidRPr="663FDF13">
        <w:rPr>
          <w:rFonts w:ascii="Arial" w:eastAsia="Arial" w:hAnsi="Arial" w:cs="Arial"/>
          <w:b/>
          <w:bCs/>
          <w:color w:val="000000" w:themeColor="text1"/>
        </w:rPr>
        <w:t>Peter May/Sandy Robertson</w:t>
      </w:r>
      <w:r w:rsidRPr="663FDF13">
        <w:rPr>
          <w:rFonts w:ascii="Arial" w:eastAsia="Arial" w:hAnsi="Arial" w:cs="Arial"/>
          <w:color w:val="000000" w:themeColor="text1"/>
        </w:rPr>
        <w:t>,</w:t>
      </w:r>
      <w:r w:rsidRPr="663FDF13">
        <w:rPr>
          <w:rFonts w:ascii="Arial" w:eastAsia="Arial" w:hAnsi="Arial" w:cs="Arial"/>
          <w:b/>
          <w:bCs/>
          <w:color w:val="000000" w:themeColor="text1"/>
        </w:rPr>
        <w:t xml:space="preserve"> Tom &amp; Pam </w:t>
      </w:r>
      <w:proofErr w:type="spellStart"/>
      <w:r w:rsidRPr="663FDF13">
        <w:rPr>
          <w:rFonts w:ascii="Arial" w:eastAsia="Arial" w:hAnsi="Arial" w:cs="Arial"/>
          <w:b/>
          <w:bCs/>
          <w:color w:val="000000" w:themeColor="text1"/>
        </w:rPr>
        <w:t>Faludy</w:t>
      </w:r>
      <w:proofErr w:type="spellEnd"/>
      <w:r w:rsidRPr="663FDF13">
        <w:rPr>
          <w:rFonts w:ascii="Arial" w:eastAsia="Arial" w:hAnsi="Arial" w:cs="Arial"/>
          <w:color w:val="000000" w:themeColor="text1"/>
        </w:rPr>
        <w:t xml:space="preserve">, </w:t>
      </w:r>
      <w:proofErr w:type="spellStart"/>
      <w:r w:rsidRPr="663FDF13">
        <w:rPr>
          <w:rFonts w:ascii="Arial" w:eastAsia="Arial" w:hAnsi="Arial" w:cs="Arial"/>
          <w:b/>
          <w:bCs/>
          <w:color w:val="000000" w:themeColor="text1"/>
        </w:rPr>
        <w:t>Triptyk</w:t>
      </w:r>
      <w:proofErr w:type="spellEnd"/>
      <w:r w:rsidRPr="663FDF13">
        <w:rPr>
          <w:rFonts w:ascii="Arial" w:eastAsia="Arial" w:hAnsi="Arial" w:cs="Arial"/>
          <w:b/>
          <w:bCs/>
          <w:color w:val="000000" w:themeColor="text1"/>
        </w:rPr>
        <w:t xml:space="preserve"> Studio</w:t>
      </w:r>
      <w:r w:rsidRPr="663FDF13">
        <w:rPr>
          <w:rFonts w:ascii="Arial" w:eastAsia="Arial" w:hAnsi="Arial" w:cs="Arial"/>
          <w:color w:val="000000" w:themeColor="text1"/>
        </w:rPr>
        <w:t xml:space="preserve">, </w:t>
      </w:r>
      <w:r w:rsidRPr="663FDF13">
        <w:rPr>
          <w:rFonts w:ascii="Arial" w:eastAsia="Arial" w:hAnsi="Arial" w:cs="Arial"/>
          <w:b/>
          <w:bCs/>
          <w:color w:val="000000" w:themeColor="text1"/>
        </w:rPr>
        <w:t xml:space="preserve"> Carl </w:t>
      </w:r>
      <w:proofErr w:type="spellStart"/>
      <w:r w:rsidRPr="663FDF13">
        <w:rPr>
          <w:rFonts w:ascii="Arial" w:eastAsia="Arial" w:hAnsi="Arial" w:cs="Arial"/>
          <w:b/>
          <w:bCs/>
          <w:color w:val="000000" w:themeColor="text1"/>
        </w:rPr>
        <w:t>Daikeler</w:t>
      </w:r>
      <w:proofErr w:type="spellEnd"/>
      <w:r w:rsidRPr="663FDF13">
        <w:rPr>
          <w:rFonts w:ascii="Arial" w:eastAsia="Arial" w:hAnsi="Arial" w:cs="Arial"/>
          <w:b/>
          <w:bCs/>
          <w:color w:val="000000" w:themeColor="text1"/>
        </w:rPr>
        <w:t>/Sandi Moran</w:t>
      </w:r>
      <w:r w:rsidRPr="663FDF13">
        <w:rPr>
          <w:rFonts w:ascii="Arial" w:eastAsia="Arial" w:hAnsi="Arial" w:cs="Arial"/>
          <w:color w:val="000000" w:themeColor="text1"/>
        </w:rPr>
        <w:t xml:space="preserve">, </w:t>
      </w:r>
      <w:proofErr w:type="spellStart"/>
      <w:r w:rsidRPr="663FDF13">
        <w:rPr>
          <w:rFonts w:ascii="Arial" w:eastAsia="Arial" w:hAnsi="Arial" w:cs="Arial"/>
          <w:b/>
          <w:bCs/>
          <w:color w:val="000000" w:themeColor="text1"/>
        </w:rPr>
        <w:t>Desantis</w:t>
      </w:r>
      <w:proofErr w:type="spellEnd"/>
      <w:r w:rsidRPr="663FDF13">
        <w:rPr>
          <w:rFonts w:ascii="Arial" w:eastAsia="Arial" w:hAnsi="Arial" w:cs="Arial"/>
          <w:b/>
          <w:bCs/>
          <w:color w:val="000000" w:themeColor="text1"/>
        </w:rPr>
        <w:t>-Baugh Productions</w:t>
      </w:r>
      <w:r w:rsidRPr="663FDF13">
        <w:rPr>
          <w:rFonts w:ascii="Arial" w:eastAsia="Arial" w:hAnsi="Arial" w:cs="Arial"/>
          <w:color w:val="000000" w:themeColor="text1"/>
        </w:rPr>
        <w:t xml:space="preserve">, </w:t>
      </w:r>
      <w:r w:rsidRPr="663FDF13">
        <w:rPr>
          <w:rFonts w:ascii="Arial" w:eastAsia="Arial" w:hAnsi="Arial" w:cs="Arial"/>
          <w:b/>
          <w:bCs/>
          <w:color w:val="000000" w:themeColor="text1"/>
        </w:rPr>
        <w:t>Red Mountain Theatre Company/ 42ND.CLUB</w:t>
      </w:r>
      <w:r w:rsidRPr="663FDF13">
        <w:rPr>
          <w:rFonts w:ascii="Arial" w:eastAsia="Arial" w:hAnsi="Arial" w:cs="Arial"/>
          <w:color w:val="000000" w:themeColor="text1"/>
        </w:rPr>
        <w:t>,</w:t>
      </w:r>
      <w:r w:rsidRPr="663FDF13">
        <w:rPr>
          <w:rFonts w:ascii="Arial" w:eastAsia="Arial" w:hAnsi="Arial" w:cs="Arial"/>
          <w:b/>
          <w:bCs/>
          <w:color w:val="000000" w:themeColor="text1"/>
        </w:rPr>
        <w:t xml:space="preserve"> Candy Spelling/Tulchin </w:t>
      </w:r>
      <w:proofErr w:type="spellStart"/>
      <w:r w:rsidRPr="663FDF13">
        <w:rPr>
          <w:rFonts w:ascii="Arial" w:eastAsia="Arial" w:hAnsi="Arial" w:cs="Arial"/>
          <w:b/>
          <w:bCs/>
          <w:color w:val="000000" w:themeColor="text1"/>
        </w:rPr>
        <w:t>Bartner</w:t>
      </w:r>
      <w:proofErr w:type="spellEnd"/>
      <w:r w:rsidRPr="663FDF13">
        <w:rPr>
          <w:rFonts w:ascii="Arial" w:eastAsia="Arial" w:hAnsi="Arial" w:cs="Arial"/>
          <w:color w:val="000000" w:themeColor="text1"/>
        </w:rPr>
        <w:t>,</w:t>
      </w:r>
      <w:r w:rsidRPr="663FDF13">
        <w:rPr>
          <w:rFonts w:ascii="Arial" w:eastAsia="Arial" w:hAnsi="Arial" w:cs="Arial"/>
          <w:b/>
          <w:bCs/>
          <w:color w:val="000000" w:themeColor="text1"/>
        </w:rPr>
        <w:t xml:space="preserve"> Roy Furman</w:t>
      </w:r>
      <w:r w:rsidRPr="663FDF13">
        <w:rPr>
          <w:rFonts w:ascii="Arial" w:eastAsia="Arial" w:hAnsi="Arial" w:cs="Arial"/>
          <w:color w:val="000000" w:themeColor="text1"/>
        </w:rPr>
        <w:t>,</w:t>
      </w:r>
      <w:r w:rsidRPr="663FDF13">
        <w:rPr>
          <w:rFonts w:ascii="Arial" w:eastAsia="Arial" w:hAnsi="Arial" w:cs="Arial"/>
          <w:b/>
          <w:bCs/>
          <w:color w:val="000000" w:themeColor="text1"/>
        </w:rPr>
        <w:t xml:space="preserve"> Andrew &amp; Ruby Ryan</w:t>
      </w:r>
      <w:r w:rsidRPr="663FDF13">
        <w:rPr>
          <w:rFonts w:ascii="Arial" w:eastAsia="Arial" w:hAnsi="Arial" w:cs="Arial"/>
          <w:color w:val="000000" w:themeColor="text1"/>
        </w:rPr>
        <w:t>,</w:t>
      </w:r>
      <w:r w:rsidRPr="663FDF13">
        <w:rPr>
          <w:rFonts w:ascii="Arial" w:eastAsia="Arial" w:hAnsi="Arial" w:cs="Arial"/>
          <w:b/>
          <w:bCs/>
          <w:color w:val="000000" w:themeColor="text1"/>
        </w:rPr>
        <w:t xml:space="preserve"> Brent &amp; Sarah </w:t>
      </w:r>
      <w:proofErr w:type="spellStart"/>
      <w:r w:rsidRPr="663FDF13">
        <w:rPr>
          <w:rFonts w:ascii="Arial" w:eastAsia="Arial" w:hAnsi="Arial" w:cs="Arial"/>
          <w:b/>
          <w:bCs/>
          <w:color w:val="000000" w:themeColor="text1"/>
        </w:rPr>
        <w:t>Deboer</w:t>
      </w:r>
      <w:proofErr w:type="spellEnd"/>
      <w:r w:rsidRPr="663FDF13">
        <w:rPr>
          <w:rFonts w:ascii="Arial" w:eastAsia="Arial" w:hAnsi="Arial" w:cs="Arial"/>
          <w:color w:val="000000" w:themeColor="text1"/>
        </w:rPr>
        <w:t xml:space="preserve"> and </w:t>
      </w:r>
      <w:r w:rsidRPr="663FDF13">
        <w:rPr>
          <w:rFonts w:ascii="Arial" w:eastAsia="Arial" w:hAnsi="Arial" w:cs="Arial"/>
          <w:b/>
          <w:bCs/>
          <w:color w:val="000000" w:themeColor="text1"/>
        </w:rPr>
        <w:t>Michael Ryan.</w:t>
      </w:r>
    </w:p>
    <w:p w14:paraId="3F478B00" w14:textId="322DF929" w:rsidR="006D088A" w:rsidRPr="00FE3A4A" w:rsidRDefault="006D088A" w:rsidP="663FDF13">
      <w:pPr>
        <w:rPr>
          <w:rFonts w:ascii="Arial" w:eastAsia="Arial" w:hAnsi="Arial" w:cs="Arial"/>
          <w:color w:val="000000" w:themeColor="text1"/>
        </w:rPr>
      </w:pPr>
    </w:p>
    <w:p w14:paraId="05408E90" w14:textId="5CDEBAEC" w:rsidR="006D088A" w:rsidRPr="00FE3A4A" w:rsidRDefault="663FDF13" w:rsidP="663FDF13">
      <w:pPr>
        <w:rPr>
          <w:rFonts w:ascii="Arial" w:eastAsia="Arial" w:hAnsi="Arial" w:cs="Arial"/>
          <w:color w:val="000000" w:themeColor="text1"/>
        </w:rPr>
      </w:pPr>
      <w:r w:rsidRPr="663FDF13">
        <w:rPr>
          <w:rFonts w:ascii="Arial" w:eastAsia="Arial" w:hAnsi="Arial" w:cs="Arial"/>
          <w:color w:val="000000" w:themeColor="text1"/>
        </w:rPr>
        <w:t>Released by 20</w:t>
      </w:r>
      <w:r w:rsidRPr="663FDF13">
        <w:rPr>
          <w:rFonts w:ascii="Arial" w:eastAsia="Arial" w:hAnsi="Arial" w:cs="Arial"/>
          <w:color w:val="000000" w:themeColor="text1"/>
          <w:vertAlign w:val="superscript"/>
        </w:rPr>
        <w:t>th</w:t>
      </w:r>
      <w:r w:rsidRPr="663FDF13">
        <w:rPr>
          <w:rFonts w:ascii="Arial" w:eastAsia="Arial" w:hAnsi="Arial" w:cs="Arial"/>
          <w:color w:val="000000" w:themeColor="text1"/>
        </w:rPr>
        <w:t xml:space="preserve"> Century Fox, </w:t>
      </w:r>
      <w:r w:rsidRPr="663FDF13">
        <w:rPr>
          <w:rFonts w:ascii="Arial" w:eastAsia="Arial" w:hAnsi="Arial" w:cs="Arial"/>
          <w:b/>
          <w:bCs/>
          <w:color w:val="000000" w:themeColor="text1"/>
        </w:rPr>
        <w:t>Baz Luhrmann</w:t>
      </w:r>
      <w:r w:rsidRPr="663FDF13">
        <w:rPr>
          <w:rFonts w:ascii="Arial" w:eastAsia="Arial" w:hAnsi="Arial" w:cs="Arial"/>
          <w:color w:val="000000" w:themeColor="text1"/>
        </w:rPr>
        <w:t xml:space="preserve">’s </w:t>
      </w:r>
      <w:r w:rsidRPr="663FDF13">
        <w:rPr>
          <w:rFonts w:ascii="Arial" w:eastAsia="Arial" w:hAnsi="Arial" w:cs="Arial"/>
          <w:b/>
          <w:bCs/>
          <w:color w:val="000000" w:themeColor="text1"/>
        </w:rPr>
        <w:t>MOULIN ROUGE!</w:t>
      </w:r>
      <w:r w:rsidRPr="663FDF13">
        <w:rPr>
          <w:rFonts w:ascii="Arial" w:eastAsia="Arial" w:hAnsi="Arial" w:cs="Arial"/>
          <w:color w:val="000000" w:themeColor="text1"/>
        </w:rPr>
        <w:t xml:space="preserve"> premiered at the 2001 Cannes Film Festival. At the 74th Academy Awards, the film was nominated for eight Oscars, including Best Picture, and won two.</w:t>
      </w:r>
    </w:p>
    <w:p w14:paraId="1BF0D489" w14:textId="69F51256" w:rsidR="006D088A" w:rsidRPr="00FE3A4A" w:rsidRDefault="006D088A" w:rsidP="663FDF13">
      <w:pPr>
        <w:rPr>
          <w:rFonts w:ascii="Arial" w:eastAsia="Arial" w:hAnsi="Arial" w:cs="Arial"/>
          <w:color w:val="000000" w:themeColor="text1"/>
        </w:rPr>
      </w:pPr>
    </w:p>
    <w:p w14:paraId="19556BF0" w14:textId="67D34D43" w:rsidR="006D088A" w:rsidRPr="00FE3A4A" w:rsidRDefault="663FDF13" w:rsidP="663FDF13">
      <w:pPr>
        <w:rPr>
          <w:rFonts w:ascii="Arial" w:eastAsia="Arial" w:hAnsi="Arial" w:cs="Arial"/>
          <w:color w:val="000000" w:themeColor="text1"/>
        </w:rPr>
      </w:pPr>
      <w:r w:rsidRPr="663FDF13">
        <w:rPr>
          <w:rFonts w:ascii="Arial" w:eastAsia="Arial" w:hAnsi="Arial" w:cs="Arial"/>
          <w:b/>
          <w:bCs/>
          <w:color w:val="000000" w:themeColor="text1"/>
        </w:rPr>
        <w:t>The Moulin Rouge of Paris</w:t>
      </w:r>
      <w:r w:rsidRPr="663FDF13">
        <w:rPr>
          <w:rFonts w:ascii="Arial" w:eastAsia="Arial" w:hAnsi="Arial" w:cs="Arial"/>
          <w:color w:val="000000" w:themeColor="text1"/>
        </w:rPr>
        <w:t xml:space="preserve">, managed by </w:t>
      </w:r>
      <w:r w:rsidRPr="663FDF13">
        <w:rPr>
          <w:rFonts w:ascii="Arial" w:eastAsia="Arial" w:hAnsi="Arial" w:cs="Arial"/>
          <w:b/>
          <w:bCs/>
          <w:color w:val="000000" w:themeColor="text1"/>
        </w:rPr>
        <w:t xml:space="preserve">Jean-Jacques </w:t>
      </w:r>
      <w:proofErr w:type="spellStart"/>
      <w:r w:rsidRPr="663FDF13">
        <w:rPr>
          <w:rFonts w:ascii="Arial" w:eastAsia="Arial" w:hAnsi="Arial" w:cs="Arial"/>
          <w:b/>
          <w:bCs/>
          <w:color w:val="000000" w:themeColor="text1"/>
        </w:rPr>
        <w:t>Clerico</w:t>
      </w:r>
      <w:proofErr w:type="spellEnd"/>
      <w:r w:rsidRPr="663FDF13">
        <w:rPr>
          <w:rFonts w:ascii="Arial" w:eastAsia="Arial" w:hAnsi="Arial" w:cs="Arial"/>
          <w:color w:val="000000" w:themeColor="text1"/>
        </w:rPr>
        <w:t xml:space="preserve"> (CEO), is a dazzling and spectacular universe, the symbol of the Parisian way of celebrating since 1889. Starting life as a popular cabaret and dance hall, the venue became an iconic music hall in the Roaring Twenties, and then a theatre where numerous famous French and international artists stepped out into the limelight. Today, the Moulin Rouge and its 60 artists present the </w:t>
      </w:r>
      <w:proofErr w:type="spellStart"/>
      <w:r w:rsidRPr="663FDF13">
        <w:rPr>
          <w:rFonts w:ascii="Arial" w:eastAsia="Arial" w:hAnsi="Arial" w:cs="Arial"/>
          <w:color w:val="000000" w:themeColor="text1"/>
        </w:rPr>
        <w:t>Féerie</w:t>
      </w:r>
      <w:proofErr w:type="spellEnd"/>
      <w:r w:rsidRPr="663FDF13">
        <w:rPr>
          <w:rFonts w:ascii="Arial" w:eastAsia="Arial" w:hAnsi="Arial" w:cs="Arial"/>
          <w:color w:val="000000" w:themeColor="text1"/>
        </w:rPr>
        <w:t xml:space="preserve"> revue show: two hours of amazement between cabaret and music hall styles where dance scenes and surprise acts intersperse – without forgetting the Moulin Rouge’s most emblematic dance, the French Cancan! Since its creation, the Moulin Rouge of Paris has always been an invitation to live and share all the emotions and effervescence of a unique party extravaganza. </w:t>
      </w:r>
      <w:hyperlink r:id="rId12">
        <w:r w:rsidRPr="663FDF13">
          <w:rPr>
            <w:rStyle w:val="Hyperlink"/>
            <w:rFonts w:ascii="Arial" w:eastAsia="Arial" w:hAnsi="Arial" w:cs="Arial"/>
          </w:rPr>
          <w:t>http://www.moulinrouge.fr/</w:t>
        </w:r>
      </w:hyperlink>
    </w:p>
    <w:p w14:paraId="608D4BEC" w14:textId="6C571421" w:rsidR="006D088A" w:rsidRPr="00FE3A4A" w:rsidRDefault="006D088A" w:rsidP="663FDF13">
      <w:pPr>
        <w:rPr>
          <w:rFonts w:ascii="Arial" w:eastAsia="Arial" w:hAnsi="Arial" w:cs="Arial"/>
          <w:color w:val="000000" w:themeColor="text1"/>
        </w:rPr>
      </w:pPr>
    </w:p>
    <w:p w14:paraId="74BF0AA0" w14:textId="6EA53C09" w:rsidR="006D088A" w:rsidRPr="00FE3A4A" w:rsidRDefault="663FDF13" w:rsidP="663FDF13">
      <w:pPr>
        <w:rPr>
          <w:rFonts w:ascii="Arial" w:eastAsia="Arial" w:hAnsi="Arial" w:cs="Arial"/>
          <w:color w:val="000000" w:themeColor="text1"/>
        </w:rPr>
      </w:pPr>
      <w:r w:rsidRPr="663FDF13">
        <w:rPr>
          <w:rFonts w:ascii="Arial" w:eastAsia="Arial" w:hAnsi="Arial" w:cs="Arial"/>
          <w:color w:val="000000" w:themeColor="text1"/>
        </w:rPr>
        <w:t xml:space="preserve">The Grammy-nominated </w:t>
      </w:r>
      <w:r w:rsidRPr="663FDF13">
        <w:rPr>
          <w:rFonts w:ascii="Arial" w:eastAsia="Arial" w:hAnsi="Arial" w:cs="Arial"/>
          <w:b/>
          <w:bCs/>
          <w:i/>
          <w:iCs/>
          <w:color w:val="000000" w:themeColor="text1"/>
        </w:rPr>
        <w:t>Moulin Rouge! The Musical</w:t>
      </w:r>
      <w:r w:rsidRPr="663FDF13">
        <w:rPr>
          <w:rFonts w:ascii="Arial" w:eastAsia="Arial" w:hAnsi="Arial" w:cs="Arial"/>
          <w:color w:val="000000" w:themeColor="text1"/>
        </w:rPr>
        <w:t xml:space="preserve"> Original Broadway Cast Recording, produced by </w:t>
      </w:r>
      <w:r w:rsidRPr="663FDF13">
        <w:rPr>
          <w:rFonts w:ascii="Arial" w:eastAsia="Arial" w:hAnsi="Arial" w:cs="Arial"/>
          <w:b/>
          <w:bCs/>
          <w:color w:val="000000" w:themeColor="text1"/>
        </w:rPr>
        <w:t>Baz Luhrmann, Justin Levine, Matt Stine &amp; Alex Timbers</w:t>
      </w:r>
      <w:r w:rsidRPr="663FDF13">
        <w:rPr>
          <w:rFonts w:ascii="Arial" w:eastAsia="Arial" w:hAnsi="Arial" w:cs="Arial"/>
          <w:color w:val="000000" w:themeColor="text1"/>
        </w:rPr>
        <w:t xml:space="preserve">, is now available by </w:t>
      </w:r>
      <w:r w:rsidRPr="663FDF13">
        <w:rPr>
          <w:rFonts w:ascii="Arial" w:eastAsia="Arial" w:hAnsi="Arial" w:cs="Arial"/>
          <w:b/>
          <w:bCs/>
          <w:color w:val="000000" w:themeColor="text1"/>
        </w:rPr>
        <w:t>Baz Luhrmann</w:t>
      </w:r>
      <w:r w:rsidRPr="663FDF13">
        <w:rPr>
          <w:rFonts w:ascii="Arial" w:eastAsia="Arial" w:hAnsi="Arial" w:cs="Arial"/>
          <w:color w:val="000000" w:themeColor="text1"/>
        </w:rPr>
        <w:t xml:space="preserve">’s label, </w:t>
      </w:r>
      <w:r w:rsidRPr="663FDF13">
        <w:rPr>
          <w:rFonts w:ascii="Arial" w:eastAsia="Arial" w:hAnsi="Arial" w:cs="Arial"/>
          <w:b/>
          <w:bCs/>
          <w:color w:val="000000" w:themeColor="text1"/>
        </w:rPr>
        <w:t>House of Iona</w:t>
      </w:r>
      <w:r w:rsidRPr="663FDF13">
        <w:rPr>
          <w:rFonts w:ascii="Arial" w:eastAsia="Arial" w:hAnsi="Arial" w:cs="Arial"/>
          <w:color w:val="000000" w:themeColor="text1"/>
        </w:rPr>
        <w:t xml:space="preserve">, and </w:t>
      </w:r>
      <w:r w:rsidRPr="663FDF13">
        <w:rPr>
          <w:rFonts w:ascii="Arial" w:eastAsia="Arial" w:hAnsi="Arial" w:cs="Arial"/>
          <w:b/>
          <w:bCs/>
          <w:color w:val="000000" w:themeColor="text1"/>
        </w:rPr>
        <w:t>RCA Records</w:t>
      </w:r>
      <w:r w:rsidRPr="663FDF13">
        <w:rPr>
          <w:rFonts w:ascii="Arial" w:eastAsia="Arial" w:hAnsi="Arial" w:cs="Arial"/>
          <w:color w:val="000000" w:themeColor="text1"/>
        </w:rPr>
        <w:t>. The album debuted at #1 on Billboard’s Cast Album chart.</w:t>
      </w:r>
    </w:p>
    <w:p w14:paraId="272BEA43" w14:textId="40F9CC0A" w:rsidR="006D088A" w:rsidRPr="00FE3A4A" w:rsidRDefault="006D088A" w:rsidP="663FDF13">
      <w:pPr>
        <w:rPr>
          <w:rFonts w:ascii="Arial" w:eastAsia="Arial" w:hAnsi="Arial" w:cs="Arial"/>
          <w:color w:val="000000" w:themeColor="text1"/>
        </w:rPr>
      </w:pPr>
    </w:p>
    <w:p w14:paraId="4A69E2D8" w14:textId="35B70AC0" w:rsidR="006D088A" w:rsidRDefault="663FDF13" w:rsidP="663FDF13">
      <w:pPr>
        <w:rPr>
          <w:rFonts w:ascii="Arial" w:eastAsia="Arial" w:hAnsi="Arial" w:cs="Arial"/>
          <w:color w:val="000000" w:themeColor="text1"/>
        </w:rPr>
      </w:pPr>
      <w:r w:rsidRPr="663FDF13">
        <w:rPr>
          <w:rFonts w:ascii="Arial" w:eastAsia="Arial" w:hAnsi="Arial" w:cs="Arial"/>
          <w:color w:val="000000" w:themeColor="text1"/>
        </w:rPr>
        <w:t xml:space="preserve">MAC is the Official Makeup Partner and </w:t>
      </w:r>
      <w:proofErr w:type="spellStart"/>
      <w:r w:rsidRPr="663FDF13">
        <w:rPr>
          <w:rFonts w:ascii="Arial" w:eastAsia="Arial" w:hAnsi="Arial" w:cs="Arial"/>
          <w:color w:val="000000" w:themeColor="text1"/>
        </w:rPr>
        <w:t>Preciosa</w:t>
      </w:r>
      <w:proofErr w:type="spellEnd"/>
      <w:r w:rsidRPr="663FDF13">
        <w:rPr>
          <w:rFonts w:ascii="Arial" w:eastAsia="Arial" w:hAnsi="Arial" w:cs="Arial"/>
          <w:color w:val="000000" w:themeColor="text1"/>
        </w:rPr>
        <w:t xml:space="preserve"> is the Official Crystal Partner of </w:t>
      </w:r>
      <w:r w:rsidRPr="663FDF13">
        <w:rPr>
          <w:rFonts w:ascii="Arial" w:eastAsia="Arial" w:hAnsi="Arial" w:cs="Arial"/>
          <w:i/>
          <w:iCs/>
          <w:color w:val="000000" w:themeColor="text1"/>
        </w:rPr>
        <w:t>Moulin Rouge! The Musical</w:t>
      </w:r>
      <w:r w:rsidRPr="663FDF13">
        <w:rPr>
          <w:rFonts w:ascii="Arial" w:eastAsia="Arial" w:hAnsi="Arial" w:cs="Arial"/>
          <w:color w:val="000000" w:themeColor="text1"/>
        </w:rPr>
        <w:t>.</w:t>
      </w:r>
    </w:p>
    <w:p w14:paraId="4A243992" w14:textId="6AC17D5D" w:rsidR="00D66A89" w:rsidRDefault="00D66A89" w:rsidP="663FDF13">
      <w:pPr>
        <w:rPr>
          <w:rFonts w:ascii="Arial" w:eastAsia="Arial" w:hAnsi="Arial" w:cs="Arial"/>
          <w:color w:val="000000" w:themeColor="text1"/>
        </w:rPr>
      </w:pPr>
    </w:p>
    <w:p w14:paraId="08501057" w14:textId="7F16986B" w:rsidR="006D088A" w:rsidRPr="00D66A89" w:rsidRDefault="00D16E11" w:rsidP="00D66A89">
      <w:pPr>
        <w:jc w:val="center"/>
        <w:rPr>
          <w:rFonts w:ascii="Arial" w:eastAsia="Arial" w:hAnsi="Arial" w:cs="Arial"/>
          <w:color w:val="0000FF"/>
          <w:u w:val="single"/>
        </w:rPr>
      </w:pPr>
      <w:hyperlink r:id="rId13">
        <w:r w:rsidR="00D66A89" w:rsidRPr="663FDF13">
          <w:rPr>
            <w:rStyle w:val="Hyperlink"/>
            <w:rFonts w:ascii="Arial" w:eastAsia="Arial" w:hAnsi="Arial" w:cs="Arial"/>
          </w:rPr>
          <w:t>MoulinRougeMusical.com</w:t>
        </w:r>
      </w:hyperlink>
    </w:p>
    <w:p w14:paraId="708A5ADE" w14:textId="125BBCCE" w:rsidR="006D088A" w:rsidRPr="00FE3A4A" w:rsidRDefault="006D088A" w:rsidP="663FDF13">
      <w:pPr>
        <w:jc w:val="center"/>
        <w:rPr>
          <w:rFonts w:ascii="Arial" w:eastAsia="Arial" w:hAnsi="Arial" w:cs="Arial"/>
          <w:color w:val="000000" w:themeColor="text1"/>
        </w:rPr>
      </w:pPr>
    </w:p>
    <w:p w14:paraId="284ED619" w14:textId="20E23550" w:rsidR="00D66A89" w:rsidRPr="00D66A89" w:rsidRDefault="00D66A89" w:rsidP="00D66A89">
      <w:pPr>
        <w:ind w:left="2" w:hanging="2"/>
        <w:rPr>
          <w:rFonts w:ascii="Arial" w:eastAsia="Arial" w:hAnsi="Arial" w:cs="Arial"/>
          <w:bCs/>
        </w:rPr>
      </w:pPr>
      <w:bookmarkStart w:id="0" w:name="_Hlk15474421"/>
      <w:bookmarkEnd w:id="0"/>
      <w:r w:rsidRPr="00D66A89">
        <w:rPr>
          <w:rFonts w:ascii="Arial" w:eastAsia="Arial" w:hAnsi="Arial" w:cs="Arial"/>
          <w:bCs/>
        </w:rPr>
        <w:t xml:space="preserve">Information about the venue’s enhanced health and safety measures can be found on the </w:t>
      </w:r>
      <w:hyperlink r:id="rId14" w:history="1">
        <w:r w:rsidRPr="00D66A89">
          <w:rPr>
            <w:rStyle w:val="Hyperlink"/>
            <w:rFonts w:ascii="Arial" w:eastAsia="Arial" w:hAnsi="Arial" w:cs="Arial"/>
            <w:bCs/>
          </w:rPr>
          <w:t>Fox Theatre website</w:t>
        </w:r>
      </w:hyperlink>
      <w:r w:rsidRPr="00D66A89">
        <w:rPr>
          <w:rFonts w:ascii="Arial" w:eastAsia="Arial" w:hAnsi="Arial" w:cs="Arial"/>
          <w:bCs/>
        </w:rPr>
        <w:t>. The health and well-being of audiences, touring productions, staff and all venue personnel remains top priority.</w:t>
      </w:r>
    </w:p>
    <w:p w14:paraId="737854F8" w14:textId="77777777" w:rsidR="00D66A89" w:rsidRDefault="00D66A89" w:rsidP="00D66A89">
      <w:pPr>
        <w:ind w:left="2" w:hanging="2"/>
        <w:jc w:val="center"/>
        <w:rPr>
          <w:rFonts w:ascii="Arial" w:eastAsia="Arial" w:hAnsi="Arial" w:cs="Arial"/>
          <w:color w:val="000000"/>
          <w:sz w:val="22"/>
          <w:szCs w:val="22"/>
        </w:rPr>
      </w:pPr>
      <w:r>
        <w:rPr>
          <w:rFonts w:ascii="Arial" w:eastAsia="Arial" w:hAnsi="Arial" w:cs="Arial"/>
          <w:color w:val="000000"/>
          <w:sz w:val="22"/>
          <w:szCs w:val="22"/>
        </w:rPr>
        <w:t>###</w:t>
      </w:r>
    </w:p>
    <w:p w14:paraId="6A60B0C4" w14:textId="77777777" w:rsidR="00D66A89" w:rsidRPr="00D66A89" w:rsidRDefault="00D66A89" w:rsidP="00D66A89">
      <w:pPr>
        <w:ind w:left="2" w:hanging="2"/>
        <w:rPr>
          <w:rFonts w:ascii="Arial" w:eastAsia="Arial" w:hAnsi="Arial" w:cs="Arial"/>
          <w:color w:val="000000"/>
          <w:sz w:val="20"/>
          <w:szCs w:val="20"/>
        </w:rPr>
      </w:pPr>
    </w:p>
    <w:p w14:paraId="1A6A4704" w14:textId="77777777" w:rsidR="00D66A89" w:rsidRPr="00D66A89" w:rsidRDefault="00D66A89" w:rsidP="00D66A89">
      <w:pPr>
        <w:ind w:left="2" w:hanging="2"/>
        <w:rPr>
          <w:rFonts w:ascii="Arial" w:eastAsia="Arial" w:hAnsi="Arial" w:cs="Arial"/>
          <w:color w:val="000000"/>
          <w:sz w:val="20"/>
          <w:szCs w:val="20"/>
        </w:rPr>
      </w:pPr>
      <w:r w:rsidRPr="00D66A89">
        <w:rPr>
          <w:rFonts w:ascii="Arial" w:eastAsia="Arial" w:hAnsi="Arial" w:cs="Arial"/>
          <w:b/>
          <w:bCs/>
          <w:color w:val="000000"/>
          <w:sz w:val="20"/>
          <w:szCs w:val="20"/>
        </w:rPr>
        <w:t>The John Gore Organization</w:t>
      </w:r>
      <w:r w:rsidRPr="00D66A89">
        <w:rPr>
          <w:rFonts w:ascii="Arial" w:eastAsia="Arial" w:hAnsi="Arial" w:cs="Arial"/>
          <w:color w:val="000000"/>
          <w:sz w:val="20"/>
          <w:szCs w:val="20"/>
        </w:rPr>
        <w:t xml:space="preserve"> is the leading presenter, distributor, and marketer of Broadway theater worldwide. Under the leadership of 18-time Tony-winning theater producer and owner John Gore, its family of companies includes Broadway Across America, Broadway.com, The Broadway Channel, BroadwayBox.com, Group Sales Box Office and Broadway Brands. The company presents shows in 48 cities across North America as well as on Broadway, Off-Broadway, London’s West End, Japan, and China. It has won Tony Awards in every producing category as well as numerous other Drama League, Drama Desk and Olivier Awards.  The John Gore Organization is committed to supporting theater access and education programs that introduce Broadway to the next generation of audiences and theater professionals.</w:t>
      </w:r>
    </w:p>
    <w:p w14:paraId="7A3328EF" w14:textId="77777777" w:rsidR="00D66A89" w:rsidRPr="00D66A89" w:rsidRDefault="00D66A89" w:rsidP="00D66A89">
      <w:pPr>
        <w:ind w:left="2" w:hanging="2"/>
        <w:rPr>
          <w:rFonts w:ascii="Arial" w:eastAsia="Arial" w:hAnsi="Arial" w:cs="Arial"/>
          <w:color w:val="000000"/>
          <w:sz w:val="20"/>
          <w:szCs w:val="20"/>
        </w:rPr>
      </w:pPr>
    </w:p>
    <w:p w14:paraId="17B659C7" w14:textId="77777777" w:rsidR="00D66A89" w:rsidRPr="00D66A89" w:rsidRDefault="00D66A89" w:rsidP="00D66A89">
      <w:pPr>
        <w:ind w:left="2" w:hanging="2"/>
        <w:rPr>
          <w:rFonts w:ascii="Arial" w:eastAsia="Arial" w:hAnsi="Arial" w:cs="Arial"/>
          <w:color w:val="000000"/>
          <w:sz w:val="20"/>
          <w:szCs w:val="20"/>
        </w:rPr>
      </w:pPr>
      <w:r w:rsidRPr="00D66A89">
        <w:rPr>
          <w:rFonts w:ascii="Arial" w:eastAsia="Arial" w:hAnsi="Arial" w:cs="Arial"/>
          <w:b/>
          <w:bCs/>
          <w:color w:val="000000"/>
          <w:sz w:val="20"/>
          <w:szCs w:val="20"/>
        </w:rPr>
        <w:t>Broadway Across America (BAA)</w:t>
      </w:r>
      <w:r w:rsidRPr="00D66A89">
        <w:rPr>
          <w:rFonts w:ascii="Arial" w:eastAsia="Arial" w:hAnsi="Arial" w:cs="Arial"/>
          <w:color w:val="000000"/>
          <w:sz w:val="20"/>
          <w:szCs w:val="20"/>
        </w:rPr>
        <w:t xml:space="preserve"> is part of the John Gore Organization family of companies, which includes Broadway.com, The Broadway Channel, BroadwayBox.com, Group Sales Box Office and Broadway Brands.  Led by 18-time Tony-winning theater producer John Gore (Owner &amp; CEO), BAA is the foremost presenter of first-class touring productions in North America, operating in 48 markets with over 400,000 subscribers. Presentations include Disney’s The Lion King, Wicked, The Book of Mormon and Hamilton. Current and past productions include </w:t>
      </w:r>
      <w:proofErr w:type="spellStart"/>
      <w:r w:rsidRPr="00D66A89">
        <w:rPr>
          <w:rFonts w:ascii="Arial" w:eastAsia="Arial" w:hAnsi="Arial" w:cs="Arial"/>
          <w:color w:val="000000"/>
          <w:sz w:val="20"/>
          <w:szCs w:val="20"/>
        </w:rPr>
        <w:t>Ain’t</w:t>
      </w:r>
      <w:proofErr w:type="spellEnd"/>
      <w:r w:rsidRPr="00D66A89">
        <w:rPr>
          <w:rFonts w:ascii="Arial" w:eastAsia="Arial" w:hAnsi="Arial" w:cs="Arial"/>
          <w:color w:val="000000"/>
          <w:sz w:val="20"/>
          <w:szCs w:val="20"/>
        </w:rPr>
        <w:t xml:space="preserve"> Too Proud, Beautiful, Cats, Chicago, Dear Evan Hansen, Mean Girls, Moulin Rouge! and To Kill A Mockingbird.</w:t>
      </w:r>
    </w:p>
    <w:p w14:paraId="1FEDD581" w14:textId="6DEAF375" w:rsidR="006D088A" w:rsidRPr="00FE3A4A" w:rsidRDefault="006D088A" w:rsidP="006D088A">
      <w:pPr>
        <w:pStyle w:val="NoSpacing"/>
        <w:rPr>
          <w:rFonts w:ascii="Arial" w:hAnsi="Arial" w:cs="Arial"/>
          <w:color w:val="000000" w:themeColor="text1"/>
          <w:sz w:val="24"/>
          <w:szCs w:val="24"/>
        </w:rPr>
      </w:pPr>
    </w:p>
    <w:sectPr w:rsidR="006D088A" w:rsidRPr="00FE3A4A" w:rsidSect="000756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6C7"/>
    <w:rsid w:val="0002480D"/>
    <w:rsid w:val="000756C7"/>
    <w:rsid w:val="00324AC3"/>
    <w:rsid w:val="003E32AB"/>
    <w:rsid w:val="00592E7B"/>
    <w:rsid w:val="006D088A"/>
    <w:rsid w:val="00757860"/>
    <w:rsid w:val="00823E7F"/>
    <w:rsid w:val="00862082"/>
    <w:rsid w:val="008A27A4"/>
    <w:rsid w:val="00A22093"/>
    <w:rsid w:val="00A513CE"/>
    <w:rsid w:val="00AF261F"/>
    <w:rsid w:val="00B078B4"/>
    <w:rsid w:val="00B81F0E"/>
    <w:rsid w:val="00C301FB"/>
    <w:rsid w:val="00C470A4"/>
    <w:rsid w:val="00D16E11"/>
    <w:rsid w:val="00D66A89"/>
    <w:rsid w:val="00D67601"/>
    <w:rsid w:val="00E74A30"/>
    <w:rsid w:val="00ED45A9"/>
    <w:rsid w:val="00F201AD"/>
    <w:rsid w:val="00F87546"/>
    <w:rsid w:val="00FA6E0B"/>
    <w:rsid w:val="00FB1619"/>
    <w:rsid w:val="00FE3A4A"/>
    <w:rsid w:val="1CA90ED0"/>
    <w:rsid w:val="663FD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00EF3"/>
  <w15:chartTrackingRefBased/>
  <w15:docId w15:val="{E25386D2-9AA4-43C1-9F13-83034213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1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01FB"/>
    <w:pPr>
      <w:spacing w:after="0" w:line="240" w:lineRule="auto"/>
    </w:pPr>
  </w:style>
  <w:style w:type="character" w:styleId="Hyperlink">
    <w:name w:val="Hyperlink"/>
    <w:basedOn w:val="DefaultParagraphFont"/>
    <w:uiPriority w:val="99"/>
    <w:rsid w:val="00C301FB"/>
    <w:rPr>
      <w:color w:val="0000FF"/>
      <w:u w:val="single"/>
    </w:rPr>
  </w:style>
  <w:style w:type="character" w:styleId="UnresolvedMention">
    <w:name w:val="Unresolved Mention"/>
    <w:basedOn w:val="DefaultParagraphFont"/>
    <w:uiPriority w:val="99"/>
    <w:semiHidden/>
    <w:unhideWhenUsed/>
    <w:rsid w:val="006D088A"/>
    <w:rPr>
      <w:color w:val="605E5C"/>
      <w:shd w:val="clear" w:color="auto" w:fill="E1DFDD"/>
    </w:rPr>
  </w:style>
  <w:style w:type="character" w:customStyle="1" w:styleId="bumpedfont15">
    <w:name w:val="bumpedfont15"/>
    <w:basedOn w:val="DefaultParagraphFont"/>
    <w:rsid w:val="006D088A"/>
  </w:style>
  <w:style w:type="character" w:styleId="FollowedHyperlink">
    <w:name w:val="FollowedHyperlink"/>
    <w:basedOn w:val="DefaultParagraphFont"/>
    <w:uiPriority w:val="99"/>
    <w:semiHidden/>
    <w:unhideWhenUsed/>
    <w:rsid w:val="00C470A4"/>
    <w:rPr>
      <w:color w:val="954F72" w:themeColor="followedHyperlink"/>
      <w:u w:val="single"/>
    </w:rPr>
  </w:style>
  <w:style w:type="character" w:customStyle="1" w:styleId="normaltextrun">
    <w:name w:val="normaltextrun"/>
    <w:basedOn w:val="DefaultParagraphFont"/>
    <w:rsid w:val="663FDF13"/>
  </w:style>
  <w:style w:type="character" w:customStyle="1" w:styleId="apple-converted-space">
    <w:name w:val="apple-converted-space"/>
    <w:basedOn w:val="DefaultParagraphFont"/>
    <w:rsid w:val="663FDF13"/>
  </w:style>
  <w:style w:type="character" w:customStyle="1" w:styleId="eop">
    <w:name w:val="eop"/>
    <w:basedOn w:val="DefaultParagraphFont"/>
    <w:rsid w:val="663FDF13"/>
  </w:style>
  <w:style w:type="paragraph" w:customStyle="1" w:styleId="paragraph">
    <w:name w:val="paragraph"/>
    <w:basedOn w:val="Normal"/>
    <w:rsid w:val="663FDF13"/>
    <w:pPr>
      <w:spacing w:beforeAutospacing="1" w:afterAutospacing="1"/>
    </w:pPr>
  </w:style>
  <w:style w:type="character" w:styleId="CommentReference">
    <w:name w:val="annotation reference"/>
    <w:basedOn w:val="DefaultParagraphFont"/>
    <w:uiPriority w:val="99"/>
    <w:semiHidden/>
    <w:unhideWhenUsed/>
    <w:rsid w:val="00ED45A9"/>
    <w:rPr>
      <w:sz w:val="16"/>
      <w:szCs w:val="16"/>
    </w:rPr>
  </w:style>
  <w:style w:type="paragraph" w:styleId="CommentText">
    <w:name w:val="annotation text"/>
    <w:basedOn w:val="Normal"/>
    <w:link w:val="CommentTextChar"/>
    <w:uiPriority w:val="99"/>
    <w:unhideWhenUsed/>
    <w:rsid w:val="00ED45A9"/>
    <w:rPr>
      <w:sz w:val="20"/>
      <w:szCs w:val="20"/>
    </w:rPr>
  </w:style>
  <w:style w:type="character" w:customStyle="1" w:styleId="CommentTextChar">
    <w:name w:val="Comment Text Char"/>
    <w:basedOn w:val="DefaultParagraphFont"/>
    <w:link w:val="CommentText"/>
    <w:uiPriority w:val="99"/>
    <w:rsid w:val="00ED45A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45A9"/>
    <w:rPr>
      <w:b/>
      <w:bCs/>
    </w:rPr>
  </w:style>
  <w:style w:type="character" w:customStyle="1" w:styleId="CommentSubjectChar">
    <w:name w:val="Comment Subject Char"/>
    <w:basedOn w:val="CommentTextChar"/>
    <w:link w:val="CommentSubject"/>
    <w:uiPriority w:val="99"/>
    <w:semiHidden/>
    <w:rsid w:val="00ED45A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971229">
      <w:bodyDiv w:val="1"/>
      <w:marLeft w:val="0"/>
      <w:marRight w:val="0"/>
      <w:marTop w:val="0"/>
      <w:marBottom w:val="0"/>
      <w:divBdr>
        <w:top w:val="none" w:sz="0" w:space="0" w:color="auto"/>
        <w:left w:val="none" w:sz="0" w:space="0" w:color="auto"/>
        <w:bottom w:val="none" w:sz="0" w:space="0" w:color="auto"/>
        <w:right w:val="none" w:sz="0" w:space="0" w:color="auto"/>
      </w:divBdr>
    </w:div>
    <w:div w:id="974720475">
      <w:bodyDiv w:val="1"/>
      <w:marLeft w:val="0"/>
      <w:marRight w:val="0"/>
      <w:marTop w:val="0"/>
      <w:marBottom w:val="0"/>
      <w:divBdr>
        <w:top w:val="none" w:sz="0" w:space="0" w:color="auto"/>
        <w:left w:val="none" w:sz="0" w:space="0" w:color="auto"/>
        <w:bottom w:val="none" w:sz="0" w:space="0" w:color="auto"/>
        <w:right w:val="none" w:sz="0" w:space="0" w:color="auto"/>
      </w:divBdr>
    </w:div>
    <w:div w:id="1176266065">
      <w:bodyDiv w:val="1"/>
      <w:marLeft w:val="0"/>
      <w:marRight w:val="0"/>
      <w:marTop w:val="0"/>
      <w:marBottom w:val="0"/>
      <w:divBdr>
        <w:top w:val="none" w:sz="0" w:space="0" w:color="auto"/>
        <w:left w:val="none" w:sz="0" w:space="0" w:color="auto"/>
        <w:bottom w:val="none" w:sz="0" w:space="0" w:color="auto"/>
        <w:right w:val="none" w:sz="0" w:space="0" w:color="auto"/>
      </w:divBdr>
    </w:div>
    <w:div w:id="181360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ktok.com/@moulinrougebway?" TargetMode="External"/><Relationship Id="rId13" Type="http://schemas.openxmlformats.org/officeDocument/2006/relationships/hyperlink" Target="http://www.moulinrougemusical.com/" TargetMode="External"/><Relationship Id="rId3" Type="http://schemas.openxmlformats.org/officeDocument/2006/relationships/webSettings" Target="webSettings.xml"/><Relationship Id="rId7" Type="http://schemas.openxmlformats.org/officeDocument/2006/relationships/hyperlink" Target="https://www.facebook.com/MoulinRougeBway/" TargetMode="External"/><Relationship Id="rId12" Type="http://schemas.openxmlformats.org/officeDocument/2006/relationships/hyperlink" Target="http://www.moulinrouge.f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nstagram.com/moulinrougebway/" TargetMode="External"/><Relationship Id="rId11" Type="http://schemas.openxmlformats.org/officeDocument/2006/relationships/hyperlink" Target="https://foxtheatre.org/moulin-rouge-the-musical" TargetMode="External"/><Relationship Id="rId5" Type="http://schemas.openxmlformats.org/officeDocument/2006/relationships/hyperlink" Target="https://twitter.com/moulinrougebway" TargetMode="Externa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hyperlink" Target="mailto:bpoplaskie@emailbrave.com" TargetMode="External"/><Relationship Id="rId9" Type="http://schemas.openxmlformats.org/officeDocument/2006/relationships/hyperlink" Target="https://drive.google.com/file/d/1LUJMBUd3B7Onndg6o4m1YpMMDMzSfvYl/view?usp=sharing" TargetMode="External"/><Relationship Id="rId14" Type="http://schemas.openxmlformats.org/officeDocument/2006/relationships/hyperlink" Target="https://www.foxtheatre.org/events/covid-19-up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Aleman</dc:creator>
  <cp:keywords/>
  <dc:description/>
  <cp:lastModifiedBy>Brianna Poplaskie</cp:lastModifiedBy>
  <cp:revision>3</cp:revision>
  <dcterms:created xsi:type="dcterms:W3CDTF">2023-01-18T22:57:00Z</dcterms:created>
  <dcterms:modified xsi:type="dcterms:W3CDTF">2023-01-25T20:22:00Z</dcterms:modified>
</cp:coreProperties>
</file>